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6AFA" w:rsidRPr="003B3933" w:rsidRDefault="00186AFA" w:rsidP="00186AFA">
      <w:pPr>
        <w:spacing w:after="0" w:line="360" w:lineRule="auto"/>
        <w:jc w:val="center"/>
        <w:rPr>
          <w:rFonts w:ascii="Times New Roman" w:eastAsia="Times New Roman" w:hAnsi="Times New Roman" w:cs="Times New Roman"/>
          <w:b/>
          <w:sz w:val="24"/>
          <w:szCs w:val="24"/>
        </w:rPr>
      </w:pPr>
      <w:r w:rsidRPr="003B3933">
        <w:rPr>
          <w:rFonts w:ascii="Times New Roman" w:eastAsia="Times New Roman" w:hAnsi="Times New Roman" w:cs="Times New Roman"/>
          <w:b/>
          <w:sz w:val="24"/>
          <w:szCs w:val="24"/>
        </w:rPr>
        <w:t>PASIŪLYMAS</w:t>
      </w:r>
    </w:p>
    <w:p w:rsidR="00186AFA" w:rsidRPr="00186AFA" w:rsidRDefault="00186AFA" w:rsidP="00186AFA">
      <w:pPr>
        <w:spacing w:after="0" w:line="240" w:lineRule="auto"/>
        <w:jc w:val="center"/>
        <w:rPr>
          <w:rFonts w:ascii="Times New Roman" w:hAnsi="Times New Roman" w:cs="Times New Roman"/>
          <w:b/>
          <w:sz w:val="24"/>
          <w:szCs w:val="24"/>
        </w:rPr>
      </w:pPr>
      <w:r w:rsidRPr="00186AFA">
        <w:rPr>
          <w:rFonts w:ascii="Times New Roman" w:hAnsi="Times New Roman" w:cs="Times New Roman"/>
          <w:b/>
          <w:sz w:val="24"/>
          <w:szCs w:val="24"/>
        </w:rPr>
        <w:t>Dėl Lietuvos Respublikos sodininkų bendrijų įstatymo Nr.</w:t>
      </w:r>
      <w:r w:rsidR="00D543C3">
        <w:rPr>
          <w:rFonts w:ascii="Times New Roman" w:hAnsi="Times New Roman" w:cs="Times New Roman"/>
          <w:b/>
          <w:sz w:val="24"/>
          <w:szCs w:val="24"/>
        </w:rPr>
        <w:t xml:space="preserve"> </w:t>
      </w:r>
      <w:r w:rsidRPr="00186AFA">
        <w:rPr>
          <w:rFonts w:ascii="Times New Roman" w:hAnsi="Times New Roman" w:cs="Times New Roman"/>
          <w:b/>
          <w:sz w:val="24"/>
          <w:szCs w:val="24"/>
        </w:rPr>
        <w:t>IX-1934 6 ir 20 straipsnių pakeitimo įstatymo projekto</w:t>
      </w:r>
    </w:p>
    <w:p w:rsidR="00186AFA" w:rsidRPr="00186AFA" w:rsidRDefault="00186AFA" w:rsidP="00186AFA">
      <w:pPr>
        <w:spacing w:after="0" w:line="240" w:lineRule="auto"/>
        <w:jc w:val="center"/>
        <w:rPr>
          <w:rFonts w:ascii="Times New Roman" w:hAnsi="Times New Roman" w:cs="Times New Roman"/>
          <w:sz w:val="24"/>
          <w:szCs w:val="24"/>
        </w:rPr>
      </w:pPr>
      <w:r w:rsidRPr="00186AFA">
        <w:rPr>
          <w:rFonts w:ascii="Times New Roman" w:hAnsi="Times New Roman" w:cs="Times New Roman"/>
          <w:sz w:val="24"/>
          <w:szCs w:val="24"/>
        </w:rPr>
        <w:t xml:space="preserve"> </w:t>
      </w:r>
    </w:p>
    <w:p w:rsidR="00186AFA" w:rsidRPr="00376349" w:rsidRDefault="00186AFA" w:rsidP="00186AF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2023-03-</w:t>
      </w:r>
      <w:r w:rsidR="007850DD">
        <w:rPr>
          <w:rFonts w:ascii="Times New Roman" w:eastAsia="Times New Roman" w:hAnsi="Times New Roman" w:cs="Times New Roman"/>
          <w:sz w:val="24"/>
          <w:szCs w:val="24"/>
        </w:rPr>
        <w:t>27</w:t>
      </w:r>
    </w:p>
    <w:p w:rsidR="00186AFA" w:rsidRPr="00376349" w:rsidRDefault="00186AFA" w:rsidP="00186AFA">
      <w:pPr>
        <w:spacing w:after="0" w:line="240" w:lineRule="auto"/>
        <w:jc w:val="center"/>
        <w:rPr>
          <w:rFonts w:ascii="Times New Roman" w:eastAsia="Times New Roman" w:hAnsi="Times New Roman" w:cs="Times New Roman"/>
          <w:sz w:val="24"/>
          <w:szCs w:val="24"/>
        </w:rPr>
      </w:pPr>
      <w:r w:rsidRPr="00376349">
        <w:rPr>
          <w:rFonts w:ascii="Times New Roman" w:eastAsia="Times New Roman" w:hAnsi="Times New Roman" w:cs="Times New Roman"/>
          <w:sz w:val="24"/>
          <w:szCs w:val="24"/>
        </w:rPr>
        <w:t>Vilnius</w:t>
      </w:r>
    </w:p>
    <w:p w:rsidR="00186AFA" w:rsidRPr="00376349" w:rsidRDefault="00186AFA" w:rsidP="00186AFA">
      <w:pPr>
        <w:spacing w:after="0" w:line="240" w:lineRule="auto"/>
        <w:rPr>
          <w:rFonts w:ascii="Times New Roman" w:hAnsi="Times New Roman" w:cs="Times New Roman"/>
          <w:sz w:val="24"/>
          <w:szCs w:val="24"/>
        </w:rPr>
      </w:pPr>
    </w:p>
    <w:tbl>
      <w:tblPr>
        <w:tblW w:w="10207"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56"/>
        <w:gridCol w:w="1004"/>
        <w:gridCol w:w="992"/>
        <w:gridCol w:w="824"/>
        <w:gridCol w:w="6"/>
        <w:gridCol w:w="6825"/>
      </w:tblGrid>
      <w:tr w:rsidR="00186AFA" w:rsidRPr="00AC4E87" w:rsidTr="00E6114E">
        <w:trPr>
          <w:trHeight w:val="460"/>
        </w:trPr>
        <w:tc>
          <w:tcPr>
            <w:tcW w:w="556" w:type="dxa"/>
            <w:tcBorders>
              <w:top w:val="single" w:sz="4" w:space="0" w:color="000000"/>
              <w:left w:val="single" w:sz="4" w:space="0" w:color="000000"/>
              <w:bottom w:val="single" w:sz="4" w:space="0" w:color="000000"/>
              <w:right w:val="single" w:sz="4" w:space="0" w:color="000000"/>
            </w:tcBorders>
          </w:tcPr>
          <w:p w:rsidR="00186AFA" w:rsidRPr="00AC4E87" w:rsidRDefault="00186AFA" w:rsidP="00E6114E">
            <w:pPr>
              <w:spacing w:after="0" w:line="240" w:lineRule="auto"/>
              <w:jc w:val="center"/>
              <w:rPr>
                <w:rFonts w:ascii="Times New Roman" w:eastAsia="Times New Roman" w:hAnsi="Times New Roman" w:cs="Times New Roman"/>
                <w:sz w:val="24"/>
                <w:szCs w:val="24"/>
              </w:rPr>
            </w:pPr>
            <w:r w:rsidRPr="00AC4E87">
              <w:rPr>
                <w:rFonts w:ascii="Times New Roman" w:eastAsia="Times New Roman" w:hAnsi="Times New Roman" w:cs="Times New Roman"/>
                <w:sz w:val="24"/>
                <w:szCs w:val="24"/>
              </w:rPr>
              <w:t>Eil.</w:t>
            </w:r>
          </w:p>
          <w:p w:rsidR="00186AFA" w:rsidRPr="00AC4E87" w:rsidRDefault="00186AFA" w:rsidP="00E6114E">
            <w:pPr>
              <w:spacing w:after="0" w:line="240" w:lineRule="auto"/>
              <w:jc w:val="center"/>
              <w:rPr>
                <w:rFonts w:ascii="Times New Roman" w:eastAsia="Times New Roman" w:hAnsi="Times New Roman" w:cs="Times New Roman"/>
                <w:sz w:val="24"/>
                <w:szCs w:val="24"/>
              </w:rPr>
            </w:pPr>
            <w:r w:rsidRPr="00AC4E87">
              <w:rPr>
                <w:rFonts w:ascii="Times New Roman" w:eastAsia="Times New Roman" w:hAnsi="Times New Roman" w:cs="Times New Roman"/>
                <w:sz w:val="24"/>
                <w:szCs w:val="24"/>
              </w:rPr>
              <w:t>Nr.</w:t>
            </w:r>
          </w:p>
        </w:tc>
        <w:tc>
          <w:tcPr>
            <w:tcW w:w="2826" w:type="dxa"/>
            <w:gridSpan w:val="4"/>
            <w:tcBorders>
              <w:top w:val="single" w:sz="4" w:space="0" w:color="000000"/>
              <w:left w:val="single" w:sz="4" w:space="0" w:color="000000"/>
              <w:bottom w:val="single" w:sz="4" w:space="0" w:color="000000"/>
              <w:right w:val="single" w:sz="4" w:space="0" w:color="000000"/>
            </w:tcBorders>
          </w:tcPr>
          <w:p w:rsidR="00186AFA" w:rsidRPr="00AC4E87" w:rsidRDefault="00186AFA" w:rsidP="00E6114E">
            <w:pPr>
              <w:spacing w:after="0" w:line="240" w:lineRule="auto"/>
              <w:jc w:val="center"/>
              <w:rPr>
                <w:rFonts w:ascii="Times New Roman" w:hAnsi="Times New Roman" w:cs="Times New Roman"/>
                <w:sz w:val="24"/>
                <w:szCs w:val="24"/>
              </w:rPr>
            </w:pPr>
            <w:r w:rsidRPr="00AC4E87">
              <w:rPr>
                <w:rFonts w:ascii="Times New Roman" w:eastAsia="Times New Roman" w:hAnsi="Times New Roman" w:cs="Times New Roman"/>
                <w:sz w:val="24"/>
                <w:szCs w:val="24"/>
              </w:rPr>
              <w:t>Siūloma keisti</w:t>
            </w:r>
          </w:p>
        </w:tc>
        <w:tc>
          <w:tcPr>
            <w:tcW w:w="6825" w:type="dxa"/>
            <w:tcBorders>
              <w:top w:val="single" w:sz="4" w:space="0" w:color="000000"/>
              <w:left w:val="single" w:sz="4" w:space="0" w:color="000000"/>
              <w:bottom w:val="single" w:sz="4" w:space="0" w:color="000000"/>
              <w:right w:val="single" w:sz="4" w:space="0" w:color="000000"/>
            </w:tcBorders>
          </w:tcPr>
          <w:p w:rsidR="00186AFA" w:rsidRPr="00AC4E87" w:rsidRDefault="00186AFA" w:rsidP="00E6114E">
            <w:pPr>
              <w:spacing w:after="0" w:line="240" w:lineRule="auto"/>
              <w:rPr>
                <w:rFonts w:ascii="Times New Roman" w:hAnsi="Times New Roman" w:cs="Times New Roman"/>
                <w:sz w:val="24"/>
                <w:szCs w:val="24"/>
              </w:rPr>
            </w:pPr>
            <w:r w:rsidRPr="00AC4E87">
              <w:rPr>
                <w:rFonts w:ascii="Times New Roman" w:eastAsia="Times New Roman" w:hAnsi="Times New Roman" w:cs="Times New Roman"/>
                <w:b/>
                <w:sz w:val="24"/>
                <w:szCs w:val="24"/>
              </w:rPr>
              <w:t> </w:t>
            </w:r>
          </w:p>
          <w:p w:rsidR="00186AFA" w:rsidRPr="00AC4E87" w:rsidRDefault="00186AFA" w:rsidP="00E6114E">
            <w:pPr>
              <w:spacing w:after="0" w:line="240" w:lineRule="auto"/>
              <w:jc w:val="center"/>
              <w:rPr>
                <w:rFonts w:ascii="Times New Roman" w:hAnsi="Times New Roman" w:cs="Times New Roman"/>
                <w:sz w:val="24"/>
                <w:szCs w:val="24"/>
              </w:rPr>
            </w:pPr>
            <w:r w:rsidRPr="00AC4E87">
              <w:rPr>
                <w:rFonts w:ascii="Times New Roman" w:eastAsia="Times New Roman" w:hAnsi="Times New Roman" w:cs="Times New Roman"/>
                <w:b/>
                <w:sz w:val="24"/>
                <w:szCs w:val="24"/>
              </w:rPr>
              <w:t>Pasiūlymo turinys</w:t>
            </w:r>
          </w:p>
        </w:tc>
      </w:tr>
      <w:tr w:rsidR="00186AFA" w:rsidRPr="00AC4E87" w:rsidTr="00E6114E">
        <w:trPr>
          <w:trHeight w:val="485"/>
        </w:trPr>
        <w:tc>
          <w:tcPr>
            <w:tcW w:w="556" w:type="dxa"/>
            <w:tcBorders>
              <w:top w:val="single" w:sz="4" w:space="0" w:color="000000"/>
              <w:left w:val="single" w:sz="4" w:space="0" w:color="000000"/>
              <w:bottom w:val="single" w:sz="4" w:space="0" w:color="000000"/>
              <w:right w:val="single" w:sz="4" w:space="0" w:color="000000"/>
            </w:tcBorders>
          </w:tcPr>
          <w:p w:rsidR="00186AFA" w:rsidRPr="00AC4E87" w:rsidRDefault="00186AFA" w:rsidP="00E6114E">
            <w:pPr>
              <w:spacing w:after="0" w:line="240" w:lineRule="auto"/>
              <w:rPr>
                <w:rFonts w:ascii="Times New Roman" w:eastAsia="Times New Roman" w:hAnsi="Times New Roman" w:cs="Times New Roman"/>
                <w:sz w:val="18"/>
                <w:szCs w:val="18"/>
              </w:rPr>
            </w:pPr>
          </w:p>
        </w:tc>
        <w:tc>
          <w:tcPr>
            <w:tcW w:w="1004" w:type="dxa"/>
            <w:tcBorders>
              <w:top w:val="single" w:sz="4" w:space="0" w:color="000000"/>
              <w:left w:val="single" w:sz="4" w:space="0" w:color="000000"/>
              <w:bottom w:val="single" w:sz="4" w:space="0" w:color="000000"/>
              <w:right w:val="single" w:sz="4" w:space="0" w:color="000000"/>
            </w:tcBorders>
          </w:tcPr>
          <w:p w:rsidR="00186AFA" w:rsidRPr="00AC4E87" w:rsidRDefault="00186AFA" w:rsidP="00E6114E">
            <w:pPr>
              <w:spacing w:after="0" w:line="240" w:lineRule="auto"/>
              <w:rPr>
                <w:rFonts w:ascii="Times New Roman" w:hAnsi="Times New Roman" w:cs="Times New Roman"/>
                <w:sz w:val="18"/>
                <w:szCs w:val="18"/>
              </w:rPr>
            </w:pPr>
            <w:r w:rsidRPr="00AC4E87">
              <w:rPr>
                <w:rFonts w:ascii="Times New Roman" w:eastAsia="Times New Roman" w:hAnsi="Times New Roman" w:cs="Times New Roman"/>
                <w:sz w:val="18"/>
                <w:szCs w:val="18"/>
              </w:rPr>
              <w:t>Straipsnis</w:t>
            </w:r>
          </w:p>
        </w:tc>
        <w:tc>
          <w:tcPr>
            <w:tcW w:w="992" w:type="dxa"/>
            <w:tcBorders>
              <w:top w:val="single" w:sz="4" w:space="0" w:color="000000"/>
              <w:left w:val="single" w:sz="4" w:space="0" w:color="000000"/>
              <w:bottom w:val="single" w:sz="4" w:space="0" w:color="000000"/>
              <w:right w:val="single" w:sz="4" w:space="0" w:color="000000"/>
            </w:tcBorders>
          </w:tcPr>
          <w:p w:rsidR="00186AFA" w:rsidRPr="00AC4E87" w:rsidRDefault="00186AFA" w:rsidP="00E6114E">
            <w:pPr>
              <w:spacing w:after="0" w:line="240" w:lineRule="auto"/>
              <w:rPr>
                <w:rFonts w:ascii="Times New Roman" w:hAnsi="Times New Roman" w:cs="Times New Roman"/>
                <w:sz w:val="18"/>
                <w:szCs w:val="18"/>
              </w:rPr>
            </w:pPr>
            <w:r w:rsidRPr="00AC4E87">
              <w:rPr>
                <w:rFonts w:ascii="Times New Roman" w:eastAsia="Times New Roman" w:hAnsi="Times New Roman" w:cs="Times New Roman"/>
                <w:sz w:val="18"/>
                <w:szCs w:val="18"/>
              </w:rPr>
              <w:t>Straipsnio dalis</w:t>
            </w:r>
          </w:p>
        </w:tc>
        <w:tc>
          <w:tcPr>
            <w:tcW w:w="824" w:type="dxa"/>
            <w:tcBorders>
              <w:top w:val="single" w:sz="4" w:space="0" w:color="000000"/>
              <w:left w:val="single" w:sz="4" w:space="0" w:color="000000"/>
              <w:bottom w:val="single" w:sz="4" w:space="0" w:color="000000"/>
              <w:right w:val="single" w:sz="4" w:space="0" w:color="000000"/>
            </w:tcBorders>
          </w:tcPr>
          <w:p w:rsidR="00186AFA" w:rsidRPr="00AC4E87" w:rsidRDefault="00186AFA" w:rsidP="00E6114E">
            <w:pPr>
              <w:spacing w:after="0" w:line="240" w:lineRule="auto"/>
              <w:rPr>
                <w:rFonts w:ascii="Times New Roman" w:hAnsi="Times New Roman" w:cs="Times New Roman"/>
                <w:sz w:val="18"/>
                <w:szCs w:val="18"/>
              </w:rPr>
            </w:pPr>
            <w:r w:rsidRPr="00AC4E87">
              <w:rPr>
                <w:rFonts w:ascii="Times New Roman" w:eastAsia="Times New Roman" w:hAnsi="Times New Roman" w:cs="Times New Roman"/>
                <w:sz w:val="18"/>
                <w:szCs w:val="18"/>
              </w:rPr>
              <w:t>Punktas</w:t>
            </w:r>
          </w:p>
        </w:tc>
        <w:tc>
          <w:tcPr>
            <w:tcW w:w="6831" w:type="dxa"/>
            <w:gridSpan w:val="2"/>
            <w:tcBorders>
              <w:top w:val="single" w:sz="4" w:space="0" w:color="000000"/>
              <w:left w:val="single" w:sz="4" w:space="0" w:color="000000"/>
              <w:bottom w:val="single" w:sz="4" w:space="0" w:color="000000"/>
              <w:right w:val="single" w:sz="4" w:space="0" w:color="000000"/>
            </w:tcBorders>
          </w:tcPr>
          <w:p w:rsidR="00186AFA" w:rsidRPr="00AC4E87" w:rsidRDefault="00186AFA" w:rsidP="00E6114E">
            <w:pPr>
              <w:spacing w:after="0" w:line="240" w:lineRule="auto"/>
              <w:rPr>
                <w:rFonts w:ascii="Times New Roman" w:hAnsi="Times New Roman" w:cs="Times New Roman"/>
                <w:sz w:val="18"/>
                <w:szCs w:val="18"/>
              </w:rPr>
            </w:pPr>
          </w:p>
        </w:tc>
      </w:tr>
      <w:tr w:rsidR="00186AFA" w:rsidRPr="00A81869" w:rsidTr="00E6114E">
        <w:trPr>
          <w:trHeight w:val="485"/>
        </w:trPr>
        <w:tc>
          <w:tcPr>
            <w:tcW w:w="556" w:type="dxa"/>
            <w:tcBorders>
              <w:top w:val="single" w:sz="4" w:space="0" w:color="000000"/>
              <w:left w:val="single" w:sz="4" w:space="0" w:color="000000"/>
              <w:bottom w:val="single" w:sz="4" w:space="0" w:color="000000"/>
              <w:right w:val="single" w:sz="4" w:space="0" w:color="000000"/>
            </w:tcBorders>
          </w:tcPr>
          <w:p w:rsidR="00186AFA" w:rsidRPr="00A81869" w:rsidRDefault="00186AFA" w:rsidP="00E6114E">
            <w:pPr>
              <w:spacing w:after="0" w:line="240" w:lineRule="auto"/>
              <w:jc w:val="center"/>
              <w:rPr>
                <w:rFonts w:ascii="Times New Roman" w:eastAsia="Times New Roman" w:hAnsi="Times New Roman" w:cs="Times New Roman"/>
                <w:sz w:val="24"/>
                <w:szCs w:val="24"/>
              </w:rPr>
            </w:pPr>
            <w:r w:rsidRPr="00A81869">
              <w:rPr>
                <w:rFonts w:ascii="Times New Roman" w:eastAsia="Times New Roman" w:hAnsi="Times New Roman" w:cs="Times New Roman"/>
                <w:sz w:val="24"/>
                <w:szCs w:val="24"/>
              </w:rPr>
              <w:t>1.</w:t>
            </w:r>
          </w:p>
        </w:tc>
        <w:tc>
          <w:tcPr>
            <w:tcW w:w="1004" w:type="dxa"/>
            <w:tcBorders>
              <w:top w:val="single" w:sz="4" w:space="0" w:color="000000"/>
              <w:left w:val="single" w:sz="4" w:space="0" w:color="000000"/>
              <w:bottom w:val="single" w:sz="4" w:space="0" w:color="000000"/>
              <w:right w:val="single" w:sz="4" w:space="0" w:color="000000"/>
            </w:tcBorders>
          </w:tcPr>
          <w:p w:rsidR="00186AFA" w:rsidRPr="00A81869" w:rsidRDefault="00360619" w:rsidP="00E6114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992" w:type="dxa"/>
            <w:tcBorders>
              <w:top w:val="single" w:sz="4" w:space="0" w:color="000000"/>
              <w:left w:val="single" w:sz="4" w:space="0" w:color="000000"/>
              <w:bottom w:val="single" w:sz="4" w:space="0" w:color="000000"/>
              <w:right w:val="single" w:sz="4" w:space="0" w:color="000000"/>
            </w:tcBorders>
          </w:tcPr>
          <w:p w:rsidR="00186AFA" w:rsidRPr="00A81869" w:rsidRDefault="00360619" w:rsidP="00E6114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824" w:type="dxa"/>
            <w:tcBorders>
              <w:top w:val="single" w:sz="4" w:space="0" w:color="000000"/>
              <w:left w:val="single" w:sz="4" w:space="0" w:color="000000"/>
              <w:bottom w:val="single" w:sz="4" w:space="0" w:color="000000"/>
              <w:right w:val="single" w:sz="4" w:space="0" w:color="000000"/>
            </w:tcBorders>
          </w:tcPr>
          <w:p w:rsidR="00186AFA" w:rsidRPr="00A81869" w:rsidRDefault="00186AFA" w:rsidP="00E6114E">
            <w:pPr>
              <w:spacing w:after="0" w:line="240" w:lineRule="auto"/>
              <w:jc w:val="center"/>
              <w:rPr>
                <w:rFonts w:ascii="Times New Roman" w:eastAsia="Times New Roman" w:hAnsi="Times New Roman" w:cs="Times New Roman"/>
                <w:b/>
                <w:sz w:val="24"/>
                <w:szCs w:val="24"/>
              </w:rPr>
            </w:pPr>
          </w:p>
        </w:tc>
        <w:tc>
          <w:tcPr>
            <w:tcW w:w="6831" w:type="dxa"/>
            <w:gridSpan w:val="2"/>
            <w:tcBorders>
              <w:top w:val="single" w:sz="4" w:space="0" w:color="000000"/>
              <w:left w:val="single" w:sz="4" w:space="0" w:color="000000"/>
              <w:bottom w:val="single" w:sz="4" w:space="0" w:color="000000"/>
              <w:right w:val="single" w:sz="4" w:space="0" w:color="000000"/>
            </w:tcBorders>
          </w:tcPr>
          <w:p w:rsidR="00D543C3" w:rsidRPr="00D543C3" w:rsidRDefault="00186AFA" w:rsidP="00D543C3">
            <w:pPr>
              <w:spacing w:after="0" w:line="240" w:lineRule="auto"/>
              <w:jc w:val="both"/>
              <w:rPr>
                <w:rFonts w:ascii="Times New Roman" w:eastAsia="Times New Roman" w:hAnsi="Times New Roman" w:cs="Times New Roman"/>
                <w:color w:val="auto"/>
                <w:sz w:val="24"/>
                <w:szCs w:val="24"/>
                <w:lang w:eastAsia="en-US"/>
              </w:rPr>
            </w:pPr>
            <w:r w:rsidRPr="00B721A7">
              <w:rPr>
                <w:rFonts w:ascii="Times New Roman" w:hAnsi="Times New Roman" w:cs="Times New Roman"/>
                <w:b/>
                <w:sz w:val="24"/>
                <w:szCs w:val="24"/>
              </w:rPr>
              <w:t>Argumentai</w:t>
            </w:r>
            <w:r w:rsidRPr="00B721A7">
              <w:rPr>
                <w:rFonts w:ascii="Times New Roman" w:hAnsi="Times New Roman" w:cs="Times New Roman"/>
                <w:sz w:val="24"/>
                <w:szCs w:val="24"/>
              </w:rPr>
              <w:t xml:space="preserve">: </w:t>
            </w:r>
            <w:r w:rsidR="00D543C3" w:rsidRPr="00D543C3">
              <w:rPr>
                <w:rFonts w:ascii="Times New Roman" w:hAnsi="Times New Roman" w:cs="Times New Roman"/>
                <w:sz w:val="24"/>
                <w:szCs w:val="24"/>
              </w:rPr>
              <w:t>Lietuvos Respublikos sodininkų bendrijų įstatymo Nr. IX-1934 6 ir 20 straip</w:t>
            </w:r>
            <w:r w:rsidR="00C62D6F">
              <w:rPr>
                <w:rFonts w:ascii="Times New Roman" w:hAnsi="Times New Roman" w:cs="Times New Roman"/>
                <w:sz w:val="24"/>
                <w:szCs w:val="24"/>
              </w:rPr>
              <w:t>snių pakeitimo įstatymo projekto</w:t>
            </w:r>
            <w:r w:rsidR="00D543C3">
              <w:rPr>
                <w:rFonts w:ascii="Times New Roman" w:eastAsia="Times New Roman" w:hAnsi="Times New Roman" w:cs="Times New Roman"/>
                <w:color w:val="auto"/>
                <w:sz w:val="24"/>
                <w:szCs w:val="24"/>
                <w:lang w:eastAsia="en-US"/>
              </w:rPr>
              <w:t xml:space="preserve"> (toliau – Projektas)</w:t>
            </w:r>
            <w:r w:rsidR="00D543C3" w:rsidRPr="00D543C3">
              <w:rPr>
                <w:rFonts w:ascii="Times New Roman" w:eastAsia="Times New Roman" w:hAnsi="Times New Roman" w:cs="Times New Roman"/>
                <w:color w:val="auto"/>
                <w:sz w:val="24"/>
                <w:szCs w:val="24"/>
                <w:lang w:eastAsia="en-US"/>
              </w:rPr>
              <w:t xml:space="preserve"> </w:t>
            </w:r>
            <w:r w:rsidR="00C62D6F">
              <w:rPr>
                <w:rFonts w:ascii="Times New Roman" w:eastAsia="Times New Roman" w:hAnsi="Times New Roman" w:cs="Times New Roman"/>
                <w:color w:val="auto"/>
                <w:sz w:val="24"/>
                <w:szCs w:val="24"/>
                <w:lang w:eastAsia="en-US"/>
              </w:rPr>
              <w:t xml:space="preserve">1 straipsnio 2 dalyje </w:t>
            </w:r>
            <w:r w:rsidR="00106B6D">
              <w:rPr>
                <w:rFonts w:ascii="Times New Roman" w:eastAsia="Times New Roman" w:hAnsi="Times New Roman" w:cs="Times New Roman"/>
                <w:sz w:val="24"/>
                <w:szCs w:val="24"/>
              </w:rPr>
              <w:t>minimas sąvoka</w:t>
            </w:r>
            <w:r w:rsidR="00D543C3" w:rsidRPr="002F0838">
              <w:rPr>
                <w:rFonts w:ascii="Times New Roman" w:eastAsia="Times New Roman" w:hAnsi="Times New Roman" w:cs="Times New Roman"/>
                <w:sz w:val="24"/>
                <w:szCs w:val="24"/>
              </w:rPr>
              <w:t xml:space="preserve">s, kaip "gali būti", "pagal savivaldybės nustatytus prioritetus", "savivaldybei sutikus", </w:t>
            </w:r>
            <w:r w:rsidR="00376769">
              <w:rPr>
                <w:rFonts w:ascii="Times New Roman" w:eastAsia="Times New Roman" w:hAnsi="Times New Roman" w:cs="Times New Roman"/>
                <w:sz w:val="24"/>
                <w:szCs w:val="24"/>
              </w:rPr>
              <w:t xml:space="preserve">"sudarant sandorį" </w:t>
            </w:r>
            <w:r w:rsidR="00106B6D">
              <w:rPr>
                <w:rFonts w:ascii="Times New Roman" w:eastAsia="Times New Roman" w:hAnsi="Times New Roman" w:cs="Times New Roman"/>
                <w:sz w:val="24"/>
                <w:szCs w:val="24"/>
              </w:rPr>
              <w:t>reiktų įvertinti</w:t>
            </w:r>
            <w:r w:rsidR="00376769">
              <w:rPr>
                <w:rFonts w:ascii="Times New Roman" w:eastAsia="Times New Roman" w:hAnsi="Times New Roman" w:cs="Times New Roman"/>
                <w:sz w:val="24"/>
                <w:szCs w:val="24"/>
              </w:rPr>
              <w:t xml:space="preserve"> </w:t>
            </w:r>
            <w:r w:rsidR="00376769" w:rsidRPr="00D543C3">
              <w:rPr>
                <w:rFonts w:ascii="Times New Roman" w:eastAsia="Times New Roman" w:hAnsi="Times New Roman" w:cs="Times New Roman"/>
                <w:color w:val="auto"/>
                <w:sz w:val="24"/>
                <w:szCs w:val="24"/>
                <w:lang w:eastAsia="en-US"/>
              </w:rPr>
              <w:t>antikorupciniu požiūriu</w:t>
            </w:r>
            <w:r w:rsidR="00376769">
              <w:rPr>
                <w:rFonts w:ascii="Times New Roman" w:eastAsia="Times New Roman" w:hAnsi="Times New Roman" w:cs="Times New Roman"/>
                <w:sz w:val="24"/>
                <w:szCs w:val="24"/>
              </w:rPr>
              <w:t xml:space="preserve">, nes </w:t>
            </w:r>
            <w:r w:rsidR="00157A67">
              <w:rPr>
                <w:rFonts w:ascii="Times New Roman" w:eastAsia="Times New Roman" w:hAnsi="Times New Roman" w:cs="Times New Roman"/>
                <w:sz w:val="24"/>
                <w:szCs w:val="24"/>
              </w:rPr>
              <w:t xml:space="preserve">sodininkų bendrijų </w:t>
            </w:r>
            <w:r w:rsidR="00D543C3" w:rsidRPr="002F0838">
              <w:rPr>
                <w:rFonts w:ascii="Times New Roman" w:eastAsia="Times New Roman" w:hAnsi="Times New Roman" w:cs="Times New Roman"/>
                <w:sz w:val="24"/>
                <w:szCs w:val="24"/>
              </w:rPr>
              <w:t>k</w:t>
            </w:r>
            <w:r w:rsidR="00157A67">
              <w:rPr>
                <w:rFonts w:ascii="Times New Roman" w:eastAsia="Times New Roman" w:hAnsi="Times New Roman" w:cs="Times New Roman"/>
                <w:sz w:val="24"/>
                <w:szCs w:val="24"/>
              </w:rPr>
              <w:t>elių (gatvių) perdavimas spręstųsi</w:t>
            </w:r>
            <w:r w:rsidR="00D543C3" w:rsidRPr="002F0838">
              <w:rPr>
                <w:rFonts w:ascii="Times New Roman" w:eastAsia="Times New Roman" w:hAnsi="Times New Roman" w:cs="Times New Roman"/>
                <w:sz w:val="24"/>
                <w:szCs w:val="24"/>
              </w:rPr>
              <w:t xml:space="preserve"> ti</w:t>
            </w:r>
            <w:r w:rsidR="004C13A9">
              <w:rPr>
                <w:rFonts w:ascii="Times New Roman" w:eastAsia="Times New Roman" w:hAnsi="Times New Roman" w:cs="Times New Roman"/>
                <w:sz w:val="24"/>
                <w:szCs w:val="24"/>
              </w:rPr>
              <w:t xml:space="preserve">k tuomet, jei savivaldybė </w:t>
            </w:r>
            <w:r w:rsidR="00157A67">
              <w:rPr>
                <w:rFonts w:ascii="Times New Roman" w:eastAsia="Times New Roman" w:hAnsi="Times New Roman" w:cs="Times New Roman"/>
                <w:sz w:val="24"/>
                <w:szCs w:val="24"/>
              </w:rPr>
              <w:t>sutiktų</w:t>
            </w:r>
            <w:r w:rsidR="00D543C3" w:rsidRPr="002F0838">
              <w:rPr>
                <w:rFonts w:ascii="Times New Roman" w:eastAsia="Times New Roman" w:hAnsi="Times New Roman" w:cs="Times New Roman"/>
                <w:sz w:val="24"/>
                <w:szCs w:val="24"/>
              </w:rPr>
              <w:t xml:space="preserve"> juos priimti</w:t>
            </w:r>
            <w:r w:rsidR="00DB01E5">
              <w:rPr>
                <w:rFonts w:ascii="Times New Roman" w:eastAsia="Times New Roman" w:hAnsi="Times New Roman" w:cs="Times New Roman"/>
                <w:sz w:val="24"/>
                <w:szCs w:val="24"/>
              </w:rPr>
              <w:t>. Be to</w:t>
            </w:r>
            <w:r w:rsidR="004C13A9">
              <w:rPr>
                <w:rFonts w:ascii="Times New Roman" w:eastAsia="Times New Roman" w:hAnsi="Times New Roman" w:cs="Times New Roman"/>
                <w:sz w:val="24"/>
                <w:szCs w:val="24"/>
              </w:rPr>
              <w:t>,</w:t>
            </w:r>
            <w:r w:rsidR="00DB01E5">
              <w:rPr>
                <w:rFonts w:ascii="Times New Roman" w:eastAsia="Times New Roman" w:hAnsi="Times New Roman" w:cs="Times New Roman"/>
                <w:sz w:val="24"/>
                <w:szCs w:val="24"/>
              </w:rPr>
              <w:t xml:space="preserve"> savivaldybė galėtų nusistatyti </w:t>
            </w:r>
            <w:r w:rsidR="00D543C3" w:rsidRPr="002F0838">
              <w:rPr>
                <w:rFonts w:ascii="Times New Roman" w:eastAsia="Times New Roman" w:hAnsi="Times New Roman" w:cs="Times New Roman"/>
                <w:sz w:val="24"/>
                <w:szCs w:val="24"/>
              </w:rPr>
              <w:t>tik jai palankius kelių (gatvių) perdavimo kriterijus</w:t>
            </w:r>
            <w:r w:rsidR="00DB01E5">
              <w:rPr>
                <w:rFonts w:ascii="Times New Roman" w:eastAsia="Times New Roman" w:hAnsi="Times New Roman" w:cs="Times New Roman"/>
                <w:sz w:val="24"/>
                <w:szCs w:val="24"/>
              </w:rPr>
              <w:t xml:space="preserve"> (kaip yra ir šiuo metu)</w:t>
            </w:r>
            <w:r w:rsidR="00D543C3" w:rsidRPr="002F0838">
              <w:rPr>
                <w:rFonts w:ascii="Times New Roman" w:eastAsia="Times New Roman" w:hAnsi="Times New Roman" w:cs="Times New Roman"/>
                <w:sz w:val="24"/>
                <w:szCs w:val="24"/>
              </w:rPr>
              <w:t>, kas eilinį ka</w:t>
            </w:r>
            <w:r w:rsidR="00DB01E5">
              <w:rPr>
                <w:rFonts w:ascii="Times New Roman" w:eastAsia="Times New Roman" w:hAnsi="Times New Roman" w:cs="Times New Roman"/>
                <w:sz w:val="24"/>
                <w:szCs w:val="24"/>
              </w:rPr>
              <w:t>rtą padarytų</w:t>
            </w:r>
            <w:r w:rsidR="00D543C3" w:rsidRPr="002F0838">
              <w:rPr>
                <w:rFonts w:ascii="Times New Roman" w:eastAsia="Times New Roman" w:hAnsi="Times New Roman" w:cs="Times New Roman"/>
                <w:sz w:val="24"/>
                <w:szCs w:val="24"/>
              </w:rPr>
              <w:t xml:space="preserve"> ke</w:t>
            </w:r>
            <w:r w:rsidR="00DB01E5">
              <w:rPr>
                <w:rFonts w:ascii="Times New Roman" w:eastAsia="Times New Roman" w:hAnsi="Times New Roman" w:cs="Times New Roman"/>
                <w:sz w:val="24"/>
                <w:szCs w:val="24"/>
              </w:rPr>
              <w:t>lių (gatvių) perdavimą visiškai neįmanomu</w:t>
            </w:r>
            <w:r w:rsidR="00D543C3" w:rsidRPr="002F0838">
              <w:rPr>
                <w:rFonts w:ascii="Times New Roman" w:eastAsia="Times New Roman" w:hAnsi="Times New Roman" w:cs="Times New Roman"/>
                <w:sz w:val="24"/>
                <w:szCs w:val="24"/>
              </w:rPr>
              <w:t>.</w:t>
            </w:r>
          </w:p>
          <w:p w:rsidR="00D543C3" w:rsidRPr="00D543C3" w:rsidRDefault="00D543C3" w:rsidP="00347065">
            <w:pPr>
              <w:spacing w:after="0" w:line="240" w:lineRule="auto"/>
              <w:jc w:val="both"/>
              <w:rPr>
                <w:rFonts w:ascii="Times New Roman" w:eastAsia="Times New Roman" w:hAnsi="Times New Roman" w:cs="Times New Roman"/>
                <w:color w:val="auto"/>
                <w:sz w:val="24"/>
                <w:szCs w:val="24"/>
                <w:lang w:eastAsia="en-US"/>
              </w:rPr>
            </w:pPr>
            <w:r w:rsidRPr="00D543C3">
              <w:rPr>
                <w:rFonts w:ascii="Times New Roman" w:eastAsia="Times New Roman" w:hAnsi="Times New Roman" w:cs="Times New Roman"/>
                <w:color w:val="auto"/>
                <w:sz w:val="24"/>
                <w:szCs w:val="24"/>
                <w:lang w:eastAsia="en-US"/>
              </w:rPr>
              <w:t>Be to, sodininkų b</w:t>
            </w:r>
            <w:r w:rsidR="004C13A9">
              <w:rPr>
                <w:rFonts w:ascii="Times New Roman" w:eastAsia="Times New Roman" w:hAnsi="Times New Roman" w:cs="Times New Roman"/>
                <w:color w:val="auto"/>
                <w:sz w:val="24"/>
                <w:szCs w:val="24"/>
                <w:lang w:eastAsia="en-US"/>
              </w:rPr>
              <w:t>endrija</w:t>
            </w:r>
            <w:r w:rsidR="00106B6D">
              <w:rPr>
                <w:rFonts w:ascii="Times New Roman" w:eastAsia="Times New Roman" w:hAnsi="Times New Roman" w:cs="Times New Roman"/>
                <w:color w:val="auto"/>
                <w:sz w:val="24"/>
                <w:szCs w:val="24"/>
                <w:lang w:eastAsia="en-US"/>
              </w:rPr>
              <w:t xml:space="preserve"> galėtų </w:t>
            </w:r>
            <w:r w:rsidR="00860396">
              <w:rPr>
                <w:rFonts w:ascii="Times New Roman" w:eastAsia="Times New Roman" w:hAnsi="Times New Roman" w:cs="Times New Roman"/>
                <w:color w:val="auto"/>
                <w:sz w:val="24"/>
                <w:szCs w:val="24"/>
                <w:lang w:eastAsia="en-US"/>
              </w:rPr>
              <w:t xml:space="preserve">perduoti ar </w:t>
            </w:r>
            <w:r w:rsidR="00106B6D">
              <w:rPr>
                <w:rFonts w:ascii="Times New Roman" w:eastAsia="Times New Roman" w:hAnsi="Times New Roman" w:cs="Times New Roman"/>
                <w:color w:val="auto"/>
                <w:sz w:val="24"/>
                <w:szCs w:val="24"/>
                <w:lang w:eastAsia="en-US"/>
              </w:rPr>
              <w:t>sudaryti sandor</w:t>
            </w:r>
            <w:r w:rsidR="004C13A9">
              <w:rPr>
                <w:rFonts w:ascii="Times New Roman" w:eastAsia="Times New Roman" w:hAnsi="Times New Roman" w:cs="Times New Roman"/>
                <w:color w:val="auto"/>
                <w:sz w:val="24"/>
                <w:szCs w:val="24"/>
                <w:lang w:eastAsia="en-US"/>
              </w:rPr>
              <w:t>į su savivaldybe tik</w:t>
            </w:r>
            <w:r w:rsidR="00860396">
              <w:rPr>
                <w:rFonts w:ascii="Times New Roman" w:eastAsia="Times New Roman" w:hAnsi="Times New Roman" w:cs="Times New Roman"/>
                <w:color w:val="auto"/>
                <w:sz w:val="24"/>
                <w:szCs w:val="24"/>
                <w:lang w:eastAsia="en-US"/>
              </w:rPr>
              <w:t xml:space="preserve"> dėl</w:t>
            </w:r>
            <w:r w:rsidR="004C13A9">
              <w:rPr>
                <w:rFonts w:ascii="Times New Roman" w:eastAsia="Times New Roman" w:hAnsi="Times New Roman" w:cs="Times New Roman"/>
                <w:color w:val="auto"/>
                <w:sz w:val="24"/>
                <w:szCs w:val="24"/>
                <w:lang w:eastAsia="en-US"/>
              </w:rPr>
              <w:t xml:space="preserve"> </w:t>
            </w:r>
            <w:r w:rsidRPr="00D543C3">
              <w:rPr>
                <w:rFonts w:ascii="Times New Roman" w:eastAsia="Times New Roman" w:hAnsi="Times New Roman" w:cs="Times New Roman"/>
                <w:color w:val="auto"/>
                <w:sz w:val="24"/>
                <w:szCs w:val="24"/>
                <w:lang w:eastAsia="en-US"/>
              </w:rPr>
              <w:t>kelių (gatvių</w:t>
            </w:r>
            <w:r w:rsidR="00860396">
              <w:rPr>
                <w:rFonts w:ascii="Times New Roman" w:eastAsia="Times New Roman" w:hAnsi="Times New Roman" w:cs="Times New Roman"/>
                <w:color w:val="auto"/>
                <w:sz w:val="24"/>
                <w:szCs w:val="24"/>
                <w:lang w:eastAsia="en-US"/>
              </w:rPr>
              <w:t xml:space="preserve">) dangos, nes jos </w:t>
            </w:r>
            <w:r w:rsidR="004C13A9">
              <w:rPr>
                <w:rFonts w:ascii="Times New Roman" w:eastAsia="Times New Roman" w:hAnsi="Times New Roman" w:cs="Times New Roman"/>
                <w:color w:val="auto"/>
                <w:sz w:val="24"/>
                <w:szCs w:val="24"/>
                <w:lang w:eastAsia="en-US"/>
              </w:rPr>
              <w:t xml:space="preserve">buvo </w:t>
            </w:r>
            <w:r w:rsidR="00860396">
              <w:rPr>
                <w:rFonts w:ascii="Times New Roman" w:eastAsia="Times New Roman" w:hAnsi="Times New Roman" w:cs="Times New Roman"/>
                <w:color w:val="auto"/>
                <w:sz w:val="24"/>
                <w:szCs w:val="24"/>
                <w:lang w:eastAsia="en-US"/>
              </w:rPr>
              <w:t>įrengtos sodininkų lėšomis</w:t>
            </w:r>
            <w:r w:rsidRPr="00D543C3">
              <w:rPr>
                <w:rFonts w:ascii="Times New Roman" w:eastAsia="Times New Roman" w:hAnsi="Times New Roman" w:cs="Times New Roman"/>
                <w:color w:val="auto"/>
                <w:sz w:val="24"/>
                <w:szCs w:val="24"/>
                <w:lang w:eastAsia="en-US"/>
              </w:rPr>
              <w:t xml:space="preserve">, tačiau ne </w:t>
            </w:r>
            <w:r w:rsidR="00F17159">
              <w:rPr>
                <w:rFonts w:ascii="Times New Roman" w:eastAsia="Times New Roman" w:hAnsi="Times New Roman" w:cs="Times New Roman"/>
                <w:color w:val="auto"/>
                <w:sz w:val="24"/>
                <w:szCs w:val="24"/>
                <w:lang w:eastAsia="en-US"/>
              </w:rPr>
              <w:t xml:space="preserve">dėl </w:t>
            </w:r>
            <w:r w:rsidRPr="00D543C3">
              <w:rPr>
                <w:rFonts w:ascii="Times New Roman" w:eastAsia="Times New Roman" w:hAnsi="Times New Roman" w:cs="Times New Roman"/>
                <w:color w:val="auto"/>
                <w:sz w:val="24"/>
                <w:szCs w:val="24"/>
                <w:lang w:eastAsia="en-US"/>
              </w:rPr>
              <w:t>be</w:t>
            </w:r>
            <w:r w:rsidR="00F17159">
              <w:rPr>
                <w:rFonts w:ascii="Times New Roman" w:eastAsia="Times New Roman" w:hAnsi="Times New Roman" w:cs="Times New Roman"/>
                <w:color w:val="auto"/>
                <w:sz w:val="24"/>
                <w:szCs w:val="24"/>
                <w:lang w:eastAsia="en-US"/>
              </w:rPr>
              <w:t>ndrojo naudojimo žemėje esančių kelių (gatvių</w:t>
            </w:r>
            <w:r w:rsidRPr="00D543C3">
              <w:rPr>
                <w:rFonts w:ascii="Times New Roman" w:eastAsia="Times New Roman" w:hAnsi="Times New Roman" w:cs="Times New Roman"/>
                <w:color w:val="auto"/>
                <w:sz w:val="24"/>
                <w:szCs w:val="24"/>
                <w:lang w:eastAsia="en-US"/>
              </w:rPr>
              <w:t>), kurie nei nuosavybės nei patikėjimo teise nepriklauso sodininkų bendrijoms.</w:t>
            </w:r>
          </w:p>
          <w:p w:rsidR="00D543C3" w:rsidRDefault="00F17159" w:rsidP="00860396">
            <w:pPr>
              <w:spacing w:after="0" w:line="240" w:lineRule="auto"/>
              <w:jc w:val="both"/>
              <w:rPr>
                <w:rFonts w:ascii="Times New Roman" w:eastAsia="Times New Roman" w:hAnsi="Times New Roman" w:cs="Times New Roman"/>
                <w:color w:val="auto"/>
                <w:sz w:val="24"/>
                <w:szCs w:val="24"/>
                <w:lang w:eastAsia="en-US"/>
              </w:rPr>
            </w:pPr>
            <w:r>
              <w:rPr>
                <w:rFonts w:ascii="Times New Roman" w:eastAsia="Times New Roman" w:hAnsi="Times New Roman" w:cs="Times New Roman"/>
                <w:color w:val="auto"/>
                <w:sz w:val="24"/>
                <w:szCs w:val="24"/>
                <w:lang w:eastAsia="en-US"/>
              </w:rPr>
              <w:t>Taip pat, n</w:t>
            </w:r>
            <w:r w:rsidR="00860396">
              <w:rPr>
                <w:rFonts w:ascii="Times New Roman" w:eastAsia="Times New Roman" w:hAnsi="Times New Roman" w:cs="Times New Roman"/>
                <w:color w:val="auto"/>
                <w:sz w:val="24"/>
                <w:szCs w:val="24"/>
                <w:lang w:eastAsia="en-US"/>
              </w:rPr>
              <w:t>eaiškus P</w:t>
            </w:r>
            <w:r w:rsidR="00D543C3" w:rsidRPr="00D543C3">
              <w:rPr>
                <w:rFonts w:ascii="Times New Roman" w:eastAsia="Times New Roman" w:hAnsi="Times New Roman" w:cs="Times New Roman"/>
                <w:color w:val="auto"/>
                <w:sz w:val="24"/>
                <w:szCs w:val="24"/>
                <w:lang w:eastAsia="en-US"/>
              </w:rPr>
              <w:t xml:space="preserve">rojekto 6 str. 2 d. įgyvendinimas, jeigu keliai (gatvės) neatitiktų </w:t>
            </w:r>
            <w:r w:rsidR="00860396">
              <w:rPr>
                <w:rFonts w:ascii="Times New Roman" w:eastAsia="Times New Roman" w:hAnsi="Times New Roman" w:cs="Times New Roman"/>
                <w:color w:val="auto"/>
                <w:sz w:val="24"/>
                <w:szCs w:val="24"/>
                <w:lang w:eastAsia="en-US"/>
              </w:rPr>
              <w:t xml:space="preserve">Projekto </w:t>
            </w:r>
            <w:r w:rsidR="00D543C3" w:rsidRPr="00D543C3">
              <w:rPr>
                <w:rFonts w:ascii="Times New Roman" w:eastAsia="Times New Roman" w:hAnsi="Times New Roman" w:cs="Times New Roman"/>
                <w:color w:val="auto"/>
                <w:sz w:val="24"/>
                <w:szCs w:val="24"/>
                <w:lang w:eastAsia="en-US"/>
              </w:rPr>
              <w:t>6 str. 3 d. numatytų reikalavimų.</w:t>
            </w:r>
          </w:p>
          <w:p w:rsidR="00F17159" w:rsidRDefault="00F17159" w:rsidP="00860396">
            <w:pPr>
              <w:spacing w:after="0" w:line="240" w:lineRule="auto"/>
              <w:jc w:val="both"/>
              <w:rPr>
                <w:rFonts w:ascii="Times New Roman" w:eastAsia="Times New Roman" w:hAnsi="Times New Roman" w:cs="Times New Roman"/>
                <w:color w:val="auto"/>
                <w:sz w:val="24"/>
                <w:szCs w:val="24"/>
                <w:lang w:eastAsia="en-US"/>
              </w:rPr>
            </w:pPr>
          </w:p>
          <w:p w:rsidR="00860396" w:rsidRDefault="00860396" w:rsidP="00F17159">
            <w:pPr>
              <w:spacing w:after="0" w:line="240" w:lineRule="auto"/>
              <w:jc w:val="both"/>
              <w:rPr>
                <w:rFonts w:ascii="Times New Roman" w:eastAsia="Times New Roman" w:hAnsi="Times New Roman" w:cs="Times New Roman"/>
                <w:color w:val="auto"/>
                <w:sz w:val="24"/>
                <w:szCs w:val="24"/>
                <w:lang w:eastAsia="en-US"/>
              </w:rPr>
            </w:pPr>
            <w:r w:rsidRPr="00860396">
              <w:rPr>
                <w:rFonts w:ascii="Times New Roman" w:eastAsia="Times New Roman" w:hAnsi="Times New Roman" w:cs="Times New Roman"/>
                <w:b/>
                <w:color w:val="auto"/>
                <w:sz w:val="24"/>
                <w:szCs w:val="24"/>
                <w:lang w:eastAsia="en-US"/>
              </w:rPr>
              <w:t xml:space="preserve">Siūlome: </w:t>
            </w:r>
            <w:r w:rsidR="00680521">
              <w:rPr>
                <w:rFonts w:ascii="Times New Roman" w:eastAsia="Times New Roman" w:hAnsi="Times New Roman" w:cs="Times New Roman"/>
                <w:color w:val="auto"/>
                <w:sz w:val="24"/>
                <w:szCs w:val="24"/>
                <w:lang w:eastAsia="en-US"/>
              </w:rPr>
              <w:t>A</w:t>
            </w:r>
            <w:r w:rsidR="00F17159">
              <w:rPr>
                <w:rFonts w:ascii="Times New Roman" w:eastAsia="Times New Roman" w:hAnsi="Times New Roman" w:cs="Times New Roman"/>
                <w:color w:val="auto"/>
                <w:sz w:val="24"/>
                <w:szCs w:val="24"/>
                <w:lang w:eastAsia="en-US"/>
              </w:rPr>
              <w:t xml:space="preserve">tsisakyti </w:t>
            </w:r>
            <w:r w:rsidR="000D072A">
              <w:rPr>
                <w:rFonts w:ascii="Times New Roman" w:eastAsia="Times New Roman" w:hAnsi="Times New Roman" w:cs="Times New Roman"/>
                <w:color w:val="auto"/>
                <w:sz w:val="24"/>
                <w:szCs w:val="24"/>
                <w:lang w:eastAsia="en-US"/>
              </w:rPr>
              <w:t>Projekto 6 straipsnį</w:t>
            </w:r>
            <w:r w:rsidR="00F17159">
              <w:rPr>
                <w:rFonts w:ascii="Times New Roman" w:eastAsia="Times New Roman" w:hAnsi="Times New Roman" w:cs="Times New Roman"/>
                <w:color w:val="auto"/>
                <w:sz w:val="24"/>
                <w:szCs w:val="24"/>
                <w:lang w:eastAsia="en-US"/>
              </w:rPr>
              <w:t xml:space="preserve"> papildyti 2 nauja dalimi.</w:t>
            </w:r>
          </w:p>
          <w:p w:rsidR="00F17159" w:rsidRPr="00F17159" w:rsidRDefault="00F17159" w:rsidP="00F17159">
            <w:pPr>
              <w:spacing w:after="0" w:line="240" w:lineRule="auto"/>
              <w:jc w:val="both"/>
              <w:rPr>
                <w:rFonts w:ascii="Times New Roman" w:eastAsia="Times New Roman" w:hAnsi="Times New Roman" w:cs="Times New Roman"/>
                <w:color w:val="auto"/>
                <w:sz w:val="24"/>
                <w:szCs w:val="24"/>
                <w:lang w:val="en-US" w:eastAsia="en-US"/>
              </w:rPr>
            </w:pPr>
            <w:r w:rsidRPr="00F17159">
              <w:rPr>
                <w:rFonts w:ascii="Times New Roman" w:eastAsia="Times New Roman" w:hAnsi="Times New Roman" w:cs="Times New Roman"/>
                <w:b/>
                <w:bCs/>
                <w:color w:val="auto"/>
                <w:sz w:val="24"/>
                <w:szCs w:val="24"/>
                <w:lang w:eastAsia="en-US"/>
              </w:rPr>
              <w:t xml:space="preserve">1 straipsnis. 6 straipsnio pakeitimas </w:t>
            </w:r>
          </w:p>
          <w:p w:rsidR="00F17159" w:rsidRPr="00F17159" w:rsidRDefault="00F17159" w:rsidP="00F17159">
            <w:pPr>
              <w:spacing w:after="0"/>
              <w:ind w:firstLine="720"/>
              <w:jc w:val="both"/>
              <w:rPr>
                <w:rFonts w:ascii="TimesNewRomanPS-BoldMT" w:hAnsi="TimesNewRomanPS-BoldMT" w:cs="TimesNewRomanPS-BoldMT"/>
                <w:strike/>
                <w:sz w:val="24"/>
                <w:szCs w:val="24"/>
              </w:rPr>
            </w:pPr>
            <w:r w:rsidRPr="00F17159">
              <w:rPr>
                <w:rFonts w:ascii="TimesNewRomanPS-BoldMT" w:hAnsi="TimesNewRomanPS-BoldMT" w:cs="TimesNewRomanPS-BoldMT"/>
                <w:strike/>
                <w:sz w:val="24"/>
                <w:szCs w:val="24"/>
              </w:rPr>
              <w:t>2. Papildyti 6 straipsnį nauja 2 dalimi:</w:t>
            </w:r>
          </w:p>
          <w:p w:rsidR="00F17159" w:rsidRPr="00F17159" w:rsidRDefault="00F17159" w:rsidP="00F17159">
            <w:pPr>
              <w:spacing w:after="0"/>
              <w:ind w:firstLine="720"/>
              <w:jc w:val="both"/>
              <w:rPr>
                <w:rFonts w:ascii="TimesNewRomanPS-BoldMT" w:hAnsi="TimesNewRomanPS-BoldMT" w:cs="TimesNewRomanPS-BoldMT"/>
                <w:strike/>
                <w:sz w:val="24"/>
                <w:szCs w:val="24"/>
              </w:rPr>
            </w:pPr>
            <w:r w:rsidRPr="00F17159">
              <w:rPr>
                <w:rFonts w:ascii="TimesNewRomanPS-BoldMT" w:hAnsi="TimesNewRomanPS-BoldMT" w:cs="TimesNewRomanPS-BoldMT"/>
                <w:strike/>
                <w:sz w:val="24"/>
                <w:szCs w:val="24"/>
              </w:rPr>
              <w:t>„2. Kai bendrijų bendrojo naudojimo žemėje esančių kelių (gatvių) kadastriniai matavimai nėra</w:t>
            </w:r>
            <w:r w:rsidRPr="00F17159">
              <w:rPr>
                <w:rFonts w:cs="TimesNewRomanPS-BoldMT"/>
                <w:strike/>
                <w:sz w:val="24"/>
                <w:szCs w:val="24"/>
              </w:rPr>
              <w:t xml:space="preserve"> </w:t>
            </w:r>
            <w:r w:rsidRPr="00F17159">
              <w:rPr>
                <w:rFonts w:ascii="TimesNewRomanPS-BoldMT" w:hAnsi="TimesNewRomanPS-BoldMT" w:cs="TimesNewRomanPS-BoldMT"/>
                <w:strike/>
                <w:sz w:val="24"/>
                <w:szCs w:val="24"/>
              </w:rPr>
              <w:t>atlikti ir nėra tokiam inžineriniam statiniui suformuoto žemės sklypo, bendrijų iniciatyva</w:t>
            </w:r>
            <w:r w:rsidRPr="00F17159">
              <w:rPr>
                <w:rFonts w:cs="TimesNewRomanPS-BoldMT"/>
                <w:strike/>
                <w:sz w:val="24"/>
                <w:szCs w:val="24"/>
              </w:rPr>
              <w:t xml:space="preserve"> </w:t>
            </w:r>
            <w:r w:rsidRPr="00F17159">
              <w:rPr>
                <w:rFonts w:ascii="TimesNewRomanPS-BoldMT" w:hAnsi="TimesNewRomanPS-BoldMT" w:cs="TimesNewRomanPS-BoldMT"/>
                <w:strike/>
                <w:sz w:val="24"/>
                <w:szCs w:val="24"/>
              </w:rPr>
              <w:t>(bendrijos susirinkimo sprendimu) kelio (gatvės) nuosavybės teisė gali būti registruojama</w:t>
            </w:r>
            <w:r w:rsidRPr="00F17159">
              <w:rPr>
                <w:rFonts w:cs="TimesNewRomanPS-BoldMT"/>
                <w:strike/>
                <w:sz w:val="24"/>
                <w:szCs w:val="24"/>
              </w:rPr>
              <w:t xml:space="preserve"> </w:t>
            </w:r>
            <w:r w:rsidRPr="00F17159">
              <w:rPr>
                <w:rFonts w:ascii="TimesNewRomanPS-BoldMT" w:hAnsi="TimesNewRomanPS-BoldMT" w:cs="TimesNewRomanPS-BoldMT"/>
                <w:strike/>
                <w:sz w:val="24"/>
                <w:szCs w:val="24"/>
              </w:rPr>
              <w:t>savivaldybei, tokiu atveju įregistravimą ir kelio (gatvės) kadastrinius matavimus savivaldybės biudžeto lėšomis atlieka savivaldybės</w:t>
            </w:r>
            <w:r w:rsidRPr="00F17159">
              <w:rPr>
                <w:rFonts w:cs="TimesNewRomanPS-BoldMT"/>
                <w:strike/>
                <w:sz w:val="24"/>
                <w:szCs w:val="24"/>
              </w:rPr>
              <w:t xml:space="preserve"> </w:t>
            </w:r>
            <w:r w:rsidRPr="00F17159">
              <w:rPr>
                <w:rFonts w:ascii="TimesNewRomanPS-BoldMT" w:hAnsi="TimesNewRomanPS-BoldMT" w:cs="TimesNewRomanPS-BoldMT"/>
                <w:strike/>
                <w:sz w:val="24"/>
                <w:szCs w:val="24"/>
              </w:rPr>
              <w:t>administracija pagal savivaldybės tarybos nustatytus prioritetus.</w:t>
            </w:r>
          </w:p>
          <w:p w:rsidR="00F17159" w:rsidRPr="00F17159" w:rsidRDefault="00F17159" w:rsidP="00F17159">
            <w:pPr>
              <w:spacing w:after="0"/>
              <w:ind w:firstLine="720"/>
              <w:jc w:val="both"/>
              <w:rPr>
                <w:rFonts w:ascii="TimesNewRomanPS-BoldMT" w:hAnsi="TimesNewRomanPS-BoldMT" w:cs="TimesNewRomanPS-BoldMT"/>
                <w:strike/>
                <w:sz w:val="24"/>
                <w:szCs w:val="24"/>
              </w:rPr>
            </w:pPr>
            <w:r w:rsidRPr="00F17159">
              <w:rPr>
                <w:rFonts w:ascii="TimesNewRomanPS-BoldMT" w:hAnsi="TimesNewRomanPS-BoldMT" w:cs="TimesNewRomanPS-BoldMT"/>
                <w:strike/>
                <w:sz w:val="24"/>
                <w:szCs w:val="24"/>
              </w:rPr>
              <w:t xml:space="preserve">Kai bendrijų bendrojo naudojimo žemėje esančių kelių (gatvių) kadastriniai matavimai yra atlikti ir keliai (gatvės) įregistruoti Nekilnojamo turto registre, bendrijų iniciatyva (bendrijos susirinkimo sprendimu) ir savivaldybei sutikus keliai (gatvės) perleidžiami sudarant sandorį.“   </w:t>
            </w:r>
          </w:p>
          <w:p w:rsidR="00186AFA" w:rsidRPr="00680521" w:rsidRDefault="00186AFA" w:rsidP="00680521">
            <w:pPr>
              <w:spacing w:after="0" w:line="240" w:lineRule="auto"/>
              <w:jc w:val="both"/>
              <w:rPr>
                <w:rFonts w:ascii="Times New Roman" w:eastAsia="Times New Roman" w:hAnsi="Times New Roman" w:cs="Times New Roman"/>
                <w:color w:val="auto"/>
                <w:sz w:val="24"/>
                <w:szCs w:val="24"/>
                <w:lang w:eastAsia="en-US"/>
              </w:rPr>
            </w:pPr>
          </w:p>
        </w:tc>
      </w:tr>
      <w:tr w:rsidR="0035728B" w:rsidRPr="00A81869" w:rsidTr="00E6114E">
        <w:trPr>
          <w:trHeight w:val="485"/>
        </w:trPr>
        <w:tc>
          <w:tcPr>
            <w:tcW w:w="556" w:type="dxa"/>
            <w:tcBorders>
              <w:top w:val="single" w:sz="4" w:space="0" w:color="000000"/>
              <w:left w:val="single" w:sz="4" w:space="0" w:color="000000"/>
              <w:bottom w:val="single" w:sz="4" w:space="0" w:color="000000"/>
              <w:right w:val="single" w:sz="4" w:space="0" w:color="000000"/>
            </w:tcBorders>
          </w:tcPr>
          <w:p w:rsidR="0035728B" w:rsidRPr="00A81869" w:rsidRDefault="0035728B" w:rsidP="00E6114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p>
        </w:tc>
        <w:tc>
          <w:tcPr>
            <w:tcW w:w="1004" w:type="dxa"/>
            <w:tcBorders>
              <w:top w:val="single" w:sz="4" w:space="0" w:color="000000"/>
              <w:left w:val="single" w:sz="4" w:space="0" w:color="000000"/>
              <w:bottom w:val="single" w:sz="4" w:space="0" w:color="000000"/>
              <w:right w:val="single" w:sz="4" w:space="0" w:color="000000"/>
            </w:tcBorders>
          </w:tcPr>
          <w:p w:rsidR="0035728B" w:rsidRDefault="0035728B" w:rsidP="00E6114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992" w:type="dxa"/>
            <w:tcBorders>
              <w:top w:val="single" w:sz="4" w:space="0" w:color="000000"/>
              <w:left w:val="single" w:sz="4" w:space="0" w:color="000000"/>
              <w:bottom w:val="single" w:sz="4" w:space="0" w:color="000000"/>
              <w:right w:val="single" w:sz="4" w:space="0" w:color="000000"/>
            </w:tcBorders>
          </w:tcPr>
          <w:p w:rsidR="0035728B" w:rsidRDefault="0035728B" w:rsidP="00E6114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824" w:type="dxa"/>
            <w:tcBorders>
              <w:top w:val="single" w:sz="4" w:space="0" w:color="000000"/>
              <w:left w:val="single" w:sz="4" w:space="0" w:color="000000"/>
              <w:bottom w:val="single" w:sz="4" w:space="0" w:color="000000"/>
              <w:right w:val="single" w:sz="4" w:space="0" w:color="000000"/>
            </w:tcBorders>
          </w:tcPr>
          <w:p w:rsidR="0035728B" w:rsidRPr="00A81869" w:rsidRDefault="0035728B" w:rsidP="00E6114E">
            <w:pPr>
              <w:spacing w:after="0" w:line="240" w:lineRule="auto"/>
              <w:jc w:val="center"/>
              <w:rPr>
                <w:rFonts w:ascii="Times New Roman" w:eastAsia="Times New Roman" w:hAnsi="Times New Roman" w:cs="Times New Roman"/>
                <w:b/>
                <w:sz w:val="24"/>
                <w:szCs w:val="24"/>
              </w:rPr>
            </w:pPr>
          </w:p>
        </w:tc>
        <w:tc>
          <w:tcPr>
            <w:tcW w:w="6831" w:type="dxa"/>
            <w:gridSpan w:val="2"/>
            <w:tcBorders>
              <w:top w:val="single" w:sz="4" w:space="0" w:color="000000"/>
              <w:left w:val="single" w:sz="4" w:space="0" w:color="000000"/>
              <w:bottom w:val="single" w:sz="4" w:space="0" w:color="000000"/>
              <w:right w:val="single" w:sz="4" w:space="0" w:color="000000"/>
            </w:tcBorders>
          </w:tcPr>
          <w:p w:rsidR="00C241D8" w:rsidRPr="00D13BD2" w:rsidRDefault="0035728B" w:rsidP="0035728B">
            <w:pPr>
              <w:spacing w:after="0" w:line="240" w:lineRule="auto"/>
              <w:jc w:val="both"/>
              <w:rPr>
                <w:rFonts w:ascii="Times New Roman" w:eastAsia="Times New Roman" w:hAnsi="Times New Roman" w:cs="Times New Roman"/>
                <w:color w:val="auto"/>
                <w:sz w:val="24"/>
                <w:szCs w:val="24"/>
                <w:lang w:eastAsia="en-US"/>
              </w:rPr>
            </w:pPr>
            <w:r w:rsidRPr="00D13BD2">
              <w:rPr>
                <w:rFonts w:ascii="Times New Roman" w:hAnsi="Times New Roman" w:cs="Times New Roman"/>
                <w:b/>
                <w:sz w:val="24"/>
                <w:szCs w:val="24"/>
              </w:rPr>
              <w:t xml:space="preserve">Argumentai: </w:t>
            </w:r>
            <w:r w:rsidRPr="00D13BD2">
              <w:rPr>
                <w:rFonts w:ascii="Times New Roman" w:eastAsia="Times New Roman" w:hAnsi="Times New Roman" w:cs="Times New Roman"/>
                <w:color w:val="auto"/>
                <w:sz w:val="24"/>
                <w:szCs w:val="24"/>
                <w:lang w:eastAsia="en-US"/>
              </w:rPr>
              <w:t xml:space="preserve">Projekto </w:t>
            </w:r>
            <w:r w:rsidR="00C62D6F" w:rsidRPr="00D13BD2">
              <w:rPr>
                <w:rFonts w:ascii="Times New Roman" w:hAnsi="Times New Roman" w:cs="Times New Roman"/>
                <w:sz w:val="24"/>
                <w:szCs w:val="24"/>
              </w:rPr>
              <w:t xml:space="preserve">1 straipsnio 3 dalyje </w:t>
            </w:r>
            <w:r w:rsidRPr="00D13BD2">
              <w:rPr>
                <w:rFonts w:ascii="Times New Roman" w:eastAsia="Times New Roman" w:hAnsi="Times New Roman" w:cs="Times New Roman"/>
                <w:color w:val="auto"/>
                <w:sz w:val="24"/>
                <w:szCs w:val="24"/>
                <w:lang w:eastAsia="en-US"/>
              </w:rPr>
              <w:t>numatyti kelių (gatvių) reikalavimai yr</w:t>
            </w:r>
            <w:r w:rsidR="00C241D8" w:rsidRPr="00D13BD2">
              <w:rPr>
                <w:rFonts w:ascii="Times New Roman" w:eastAsia="Times New Roman" w:hAnsi="Times New Roman" w:cs="Times New Roman"/>
                <w:color w:val="auto"/>
                <w:sz w:val="24"/>
                <w:szCs w:val="24"/>
                <w:lang w:eastAsia="en-US"/>
              </w:rPr>
              <w:t xml:space="preserve">a subjektyvaus pobūdžio. Projekto rengėjai </w:t>
            </w:r>
            <w:r w:rsidR="00C241D8" w:rsidRPr="00D13BD2">
              <w:rPr>
                <w:rFonts w:ascii="Times New Roman" w:eastAsia="Times New Roman" w:hAnsi="Times New Roman" w:cs="Times New Roman"/>
                <w:color w:val="auto"/>
                <w:sz w:val="24"/>
                <w:szCs w:val="24"/>
                <w:lang w:eastAsia="en-US"/>
              </w:rPr>
              <w:t xml:space="preserve">nerinko jokių statistinių duomenų apie sodininkų bendrijų kelius (gatves)  bei neatliko jokio išsamaus tyrimo: kiek kilometrų sodininkų bendrijose </w:t>
            </w:r>
            <w:r w:rsidR="00C241D8" w:rsidRPr="00D13BD2">
              <w:rPr>
                <w:rFonts w:ascii="Times New Roman" w:eastAsia="Times New Roman" w:hAnsi="Times New Roman" w:cs="Times New Roman"/>
                <w:color w:val="auto"/>
                <w:sz w:val="24"/>
                <w:szCs w:val="24"/>
                <w:lang w:eastAsia="en-US"/>
              </w:rPr>
              <w:lastRenderedPageBreak/>
              <w:t>esančių kelių (gatvių) bus galima perduoti savivaldyb</w:t>
            </w:r>
            <w:r w:rsidR="00C241D8" w:rsidRPr="00D13BD2">
              <w:rPr>
                <w:rFonts w:ascii="Times New Roman" w:eastAsia="Times New Roman" w:hAnsi="Times New Roman" w:cs="Times New Roman"/>
                <w:color w:val="auto"/>
                <w:sz w:val="24"/>
                <w:szCs w:val="24"/>
                <w:lang w:eastAsia="en-US"/>
              </w:rPr>
              <w:t xml:space="preserve">ėms, pagal išvardintus reikalavimus Manome, kad </w:t>
            </w:r>
            <w:r w:rsidR="00C241D8" w:rsidRPr="00D13BD2">
              <w:rPr>
                <w:rFonts w:ascii="Times New Roman" w:eastAsia="Times New Roman" w:hAnsi="Times New Roman" w:cs="Times New Roman"/>
                <w:color w:val="auto"/>
                <w:sz w:val="24"/>
                <w:szCs w:val="24"/>
                <w:lang w:eastAsia="en-US"/>
              </w:rPr>
              <w:t xml:space="preserve">Projekte nustatytus reikalavimus atitiks tik labai maža dalis kelių (gatvių), o visi kiti likusieji ir toliau liks sodininkų bendrijų priežiūrai.  </w:t>
            </w:r>
          </w:p>
          <w:p w:rsidR="0035728B" w:rsidRPr="0035728B" w:rsidRDefault="00C241D8" w:rsidP="0035728B">
            <w:pPr>
              <w:spacing w:after="0" w:line="240" w:lineRule="auto"/>
              <w:jc w:val="both"/>
              <w:rPr>
                <w:rFonts w:ascii="Times New Roman" w:eastAsia="Times New Roman" w:hAnsi="Times New Roman" w:cs="Times New Roman"/>
                <w:color w:val="auto"/>
                <w:sz w:val="24"/>
                <w:szCs w:val="24"/>
                <w:lang w:eastAsia="en-US"/>
              </w:rPr>
            </w:pPr>
            <w:r w:rsidRPr="00D13BD2">
              <w:rPr>
                <w:rFonts w:ascii="Times New Roman" w:eastAsia="Times New Roman" w:hAnsi="Times New Roman" w:cs="Times New Roman"/>
                <w:color w:val="auto"/>
                <w:sz w:val="24"/>
                <w:szCs w:val="24"/>
                <w:lang w:eastAsia="en-US"/>
              </w:rPr>
              <w:t xml:space="preserve">Projekto 1 str. 3 d. </w:t>
            </w:r>
            <w:r w:rsidR="0035728B" w:rsidRPr="0035728B">
              <w:rPr>
                <w:rFonts w:ascii="Times New Roman" w:eastAsia="Times New Roman" w:hAnsi="Times New Roman" w:cs="Times New Roman"/>
                <w:color w:val="auto"/>
                <w:sz w:val="24"/>
                <w:szCs w:val="24"/>
                <w:lang w:eastAsia="en-US"/>
              </w:rPr>
              <w:t xml:space="preserve">1 p. numatytas reikalavimas kelio (gatvės) pločiui ne </w:t>
            </w:r>
            <w:r w:rsidRPr="00D13BD2">
              <w:rPr>
                <w:rFonts w:ascii="Times New Roman" w:eastAsia="Times New Roman" w:hAnsi="Times New Roman" w:cs="Times New Roman"/>
                <w:color w:val="auto"/>
                <w:sz w:val="24"/>
                <w:szCs w:val="24"/>
                <w:lang w:eastAsia="en-US"/>
              </w:rPr>
              <w:t>mažesniam kaip 4,5 m didžiajai daugumai sodininkų bendrijų</w:t>
            </w:r>
            <w:r w:rsidR="000E5A40" w:rsidRPr="00D13BD2">
              <w:rPr>
                <w:rFonts w:ascii="Times New Roman" w:eastAsia="Times New Roman" w:hAnsi="Times New Roman" w:cs="Times New Roman"/>
                <w:color w:val="auto"/>
                <w:sz w:val="24"/>
                <w:szCs w:val="24"/>
                <w:lang w:eastAsia="en-US"/>
              </w:rPr>
              <w:t xml:space="preserve"> gatvių taip ir liks neįgyvendinamas, nes pagal patvirtintus generalinius planus </w:t>
            </w:r>
            <w:r w:rsidR="00F066D4" w:rsidRPr="00D13BD2">
              <w:rPr>
                <w:rFonts w:ascii="Times New Roman" w:eastAsia="Times New Roman" w:hAnsi="Times New Roman" w:cs="Times New Roman"/>
                <w:color w:val="auto"/>
                <w:sz w:val="24"/>
                <w:szCs w:val="24"/>
                <w:lang w:eastAsia="en-US"/>
              </w:rPr>
              <w:t xml:space="preserve">(jie parengti ir patvirtinti gerokai anksčiau, nei buvo priimtas LR Sodininkų bendrijų įstatymas) </w:t>
            </w:r>
            <w:r w:rsidR="000E5A40" w:rsidRPr="00D13BD2">
              <w:rPr>
                <w:rFonts w:ascii="Times New Roman" w:eastAsia="Times New Roman" w:hAnsi="Times New Roman" w:cs="Times New Roman"/>
                <w:color w:val="auto"/>
                <w:sz w:val="24"/>
                <w:szCs w:val="24"/>
                <w:lang w:eastAsia="en-US"/>
              </w:rPr>
              <w:t>buvo nustatytas 4 m ar siauresnis kelių (gatvių) plotis.</w:t>
            </w:r>
          </w:p>
          <w:p w:rsidR="0035728B" w:rsidRDefault="00D13BD2" w:rsidP="0035728B">
            <w:pPr>
              <w:spacing w:after="0" w:line="240" w:lineRule="auto"/>
              <w:jc w:val="both"/>
              <w:rPr>
                <w:rFonts w:ascii="Times New Roman" w:eastAsia="Times New Roman" w:hAnsi="Times New Roman" w:cs="Times New Roman"/>
                <w:color w:val="auto"/>
                <w:sz w:val="24"/>
                <w:szCs w:val="24"/>
                <w:lang w:eastAsia="en-US"/>
              </w:rPr>
            </w:pPr>
            <w:r>
              <w:rPr>
                <w:rFonts w:ascii="Times New Roman" w:eastAsia="Times New Roman" w:hAnsi="Times New Roman" w:cs="Times New Roman"/>
                <w:color w:val="auto"/>
                <w:sz w:val="24"/>
                <w:szCs w:val="24"/>
                <w:lang w:eastAsia="en-US"/>
              </w:rPr>
              <w:t xml:space="preserve">Pastebėtina, kad Statybų techninis </w:t>
            </w:r>
            <w:r w:rsidRPr="00D13BD2">
              <w:rPr>
                <w:rFonts w:ascii="Times New Roman" w:eastAsia="Times New Roman" w:hAnsi="Times New Roman" w:cs="Times New Roman"/>
                <w:color w:val="auto"/>
                <w:sz w:val="24"/>
                <w:szCs w:val="24"/>
                <w:lang w:eastAsia="en-US"/>
              </w:rPr>
              <w:t>reglamentas</w:t>
            </w:r>
            <w:r>
              <w:rPr>
                <w:rFonts w:ascii="Times New Roman" w:eastAsia="Times New Roman" w:hAnsi="Times New Roman" w:cs="Times New Roman"/>
                <w:color w:val="auto"/>
                <w:sz w:val="24"/>
                <w:szCs w:val="24"/>
                <w:lang w:eastAsia="en-US"/>
              </w:rPr>
              <w:t> </w:t>
            </w:r>
            <w:r w:rsidR="00893219">
              <w:rPr>
                <w:rFonts w:ascii="Times New Roman" w:eastAsia="Times New Roman" w:hAnsi="Times New Roman" w:cs="Times New Roman"/>
                <w:bCs/>
                <w:sz w:val="24"/>
                <w:szCs w:val="24"/>
              </w:rPr>
              <w:t xml:space="preserve">susiformavusiose </w:t>
            </w:r>
            <w:r w:rsidRPr="002F0838">
              <w:rPr>
                <w:rFonts w:ascii="Times New Roman" w:eastAsia="Times New Roman" w:hAnsi="Times New Roman" w:cs="Times New Roman"/>
                <w:bCs/>
                <w:sz w:val="24"/>
                <w:szCs w:val="24"/>
              </w:rPr>
              <w:t>mėgėjų sodo teritorijose</w:t>
            </w:r>
            <w:r>
              <w:rPr>
                <w:rFonts w:ascii="Times New Roman" w:eastAsia="Times New Roman" w:hAnsi="Times New Roman" w:cs="Times New Roman"/>
                <w:bCs/>
                <w:sz w:val="24"/>
                <w:szCs w:val="24"/>
              </w:rPr>
              <w:t xml:space="preserve"> (gatvės kategorija </w:t>
            </w:r>
            <w:r w:rsidRPr="002F0838">
              <w:rPr>
                <w:rFonts w:ascii="Times New Roman" w:eastAsia="Times New Roman" w:hAnsi="Times New Roman" w:cs="Times New Roman"/>
                <w:bCs/>
                <w:sz w:val="24"/>
                <w:szCs w:val="24"/>
              </w:rPr>
              <w:t>D</w:t>
            </w:r>
            <w:r w:rsidRPr="002F0838">
              <w:rPr>
                <w:rFonts w:ascii="Times New Roman" w:eastAsia="Times New Roman" w:hAnsi="Times New Roman" w:cs="Times New Roman"/>
                <w:bCs/>
                <w:sz w:val="24"/>
                <w:szCs w:val="24"/>
                <w:vertAlign w:val="subscript"/>
              </w:rPr>
              <w:t>S</w:t>
            </w:r>
            <w:r w:rsidRPr="002F0838">
              <w:rPr>
                <w:rFonts w:ascii="Times New Roman" w:eastAsia="Times New Roman" w:hAnsi="Times New Roman" w:cs="Times New Roman"/>
                <w:sz w:val="24"/>
                <w:szCs w:val="24"/>
              </w:rPr>
              <w:t>⃰</w:t>
            </w:r>
            <w:r w:rsidRPr="002F0838">
              <w:rPr>
                <w:rFonts w:ascii="Times New Roman" w:eastAsia="Times New Roman" w:hAnsi="Times New Roman" w:cs="Times New Roman"/>
                <w:bCs/>
                <w:sz w:val="24"/>
                <w:szCs w:val="24"/>
              </w:rPr>
              <w:t>)</w:t>
            </w:r>
            <w:r>
              <w:rPr>
                <w:rFonts w:ascii="Tahoma" w:eastAsia="Times New Roman" w:hAnsi="Tahoma" w:cs="Tahoma"/>
                <w:b/>
                <w:bCs/>
                <w:sz w:val="20"/>
                <w:szCs w:val="20"/>
              </w:rPr>
              <w:t xml:space="preserve"> </w:t>
            </w:r>
            <w:r w:rsidR="00893219">
              <w:rPr>
                <w:rFonts w:ascii="Times New Roman" w:eastAsia="Times New Roman" w:hAnsi="Times New Roman" w:cs="Times New Roman"/>
                <w:color w:val="auto"/>
                <w:sz w:val="24"/>
                <w:szCs w:val="24"/>
                <w:lang w:eastAsia="en-US"/>
              </w:rPr>
              <w:t xml:space="preserve">gatvių </w:t>
            </w:r>
            <w:r w:rsidR="0035728B" w:rsidRPr="0035728B">
              <w:rPr>
                <w:rFonts w:ascii="Times New Roman" w:eastAsia="Times New Roman" w:hAnsi="Times New Roman" w:cs="Times New Roman"/>
                <w:color w:val="auto"/>
                <w:sz w:val="24"/>
                <w:szCs w:val="24"/>
                <w:lang w:eastAsia="en-US"/>
              </w:rPr>
              <w:t xml:space="preserve">važiuojamosios juostos pločiui numato 3,5 m., o </w:t>
            </w:r>
            <w:r>
              <w:rPr>
                <w:rFonts w:ascii="Times New Roman" w:eastAsia="Times New Roman" w:hAnsi="Times New Roman" w:cs="Times New Roman"/>
                <w:color w:val="auto"/>
                <w:sz w:val="24"/>
                <w:szCs w:val="24"/>
                <w:lang w:eastAsia="en-US"/>
              </w:rPr>
              <w:t xml:space="preserve">minimalų atstumą tarp gatvės raudonųjų linijų – </w:t>
            </w:r>
            <w:r w:rsidR="0035728B" w:rsidRPr="0035728B">
              <w:rPr>
                <w:rFonts w:ascii="Times New Roman" w:eastAsia="Times New Roman" w:hAnsi="Times New Roman" w:cs="Times New Roman"/>
                <w:color w:val="auto"/>
                <w:sz w:val="24"/>
                <w:szCs w:val="24"/>
                <w:lang w:eastAsia="en-US"/>
              </w:rPr>
              <w:t xml:space="preserve">4,5 m. Tikslinga peržiūrėti </w:t>
            </w:r>
            <w:r w:rsidR="00893219">
              <w:rPr>
                <w:rFonts w:ascii="Times New Roman" w:eastAsia="Times New Roman" w:hAnsi="Times New Roman" w:cs="Times New Roman"/>
                <w:color w:val="auto"/>
                <w:sz w:val="24"/>
                <w:szCs w:val="24"/>
                <w:lang w:eastAsia="en-US"/>
              </w:rPr>
              <w:t xml:space="preserve">ir minėtą </w:t>
            </w:r>
            <w:r w:rsidR="0035728B" w:rsidRPr="0035728B">
              <w:rPr>
                <w:rFonts w:ascii="Times New Roman" w:eastAsia="Times New Roman" w:hAnsi="Times New Roman" w:cs="Times New Roman"/>
                <w:color w:val="auto"/>
                <w:sz w:val="24"/>
                <w:szCs w:val="24"/>
                <w:lang w:eastAsia="en-US"/>
              </w:rPr>
              <w:t xml:space="preserve"> </w:t>
            </w:r>
            <w:r w:rsidR="00893219">
              <w:rPr>
                <w:rFonts w:ascii="Times New Roman" w:hAnsi="Times New Roman" w:cs="Times New Roman"/>
                <w:color w:val="333333"/>
                <w:sz w:val="24"/>
                <w:szCs w:val="24"/>
                <w:shd w:val="clear" w:color="auto" w:fill="FFFFFF"/>
              </w:rPr>
              <w:t>statybos techninį reglamentą</w:t>
            </w:r>
            <w:r w:rsidR="00893219">
              <w:rPr>
                <w:color w:val="333333"/>
                <w:szCs w:val="24"/>
                <w:shd w:val="clear" w:color="auto" w:fill="FFFFFF"/>
              </w:rPr>
              <w:t xml:space="preserve"> </w:t>
            </w:r>
            <w:r w:rsidR="00893219">
              <w:rPr>
                <w:rFonts w:ascii="Times New Roman" w:eastAsia="Times New Roman" w:hAnsi="Times New Roman" w:cs="Times New Roman"/>
                <w:color w:val="auto"/>
                <w:sz w:val="24"/>
                <w:szCs w:val="24"/>
                <w:lang w:eastAsia="en-US"/>
              </w:rPr>
              <w:t xml:space="preserve">prilyginant gatvės </w:t>
            </w:r>
            <w:r w:rsidR="0035728B" w:rsidRPr="0035728B">
              <w:rPr>
                <w:rFonts w:ascii="Times New Roman" w:eastAsia="Times New Roman" w:hAnsi="Times New Roman" w:cs="Times New Roman"/>
                <w:color w:val="auto"/>
                <w:sz w:val="24"/>
                <w:szCs w:val="24"/>
                <w:lang w:eastAsia="en-US"/>
              </w:rPr>
              <w:t xml:space="preserve">raudonųjų linijų </w:t>
            </w:r>
            <w:r w:rsidR="00893219">
              <w:rPr>
                <w:rFonts w:ascii="Times New Roman" w:eastAsia="Times New Roman" w:hAnsi="Times New Roman" w:cs="Times New Roman"/>
                <w:color w:val="auto"/>
                <w:sz w:val="24"/>
                <w:szCs w:val="24"/>
                <w:lang w:eastAsia="en-US"/>
              </w:rPr>
              <w:t>atstumą važiuojamosios juostos</w:t>
            </w:r>
            <w:r w:rsidR="0035728B" w:rsidRPr="0035728B">
              <w:rPr>
                <w:rFonts w:ascii="Times New Roman" w:eastAsia="Times New Roman" w:hAnsi="Times New Roman" w:cs="Times New Roman"/>
                <w:color w:val="auto"/>
                <w:sz w:val="24"/>
                <w:szCs w:val="24"/>
                <w:lang w:eastAsia="en-US"/>
              </w:rPr>
              <w:t xml:space="preserve"> pločiui.</w:t>
            </w:r>
          </w:p>
          <w:p w:rsidR="00594914" w:rsidRDefault="00594914" w:rsidP="00594914">
            <w:pPr>
              <w:spacing w:after="0" w:line="240" w:lineRule="auto"/>
              <w:jc w:val="both"/>
              <w:rPr>
                <w:rFonts w:ascii="Times New Roman" w:eastAsia="Times New Roman" w:hAnsi="Times New Roman" w:cs="Times New Roman"/>
                <w:color w:val="auto"/>
                <w:sz w:val="24"/>
                <w:szCs w:val="24"/>
                <w:lang w:eastAsia="en-US"/>
              </w:rPr>
            </w:pPr>
            <w:r>
              <w:rPr>
                <w:rFonts w:ascii="Times New Roman" w:eastAsia="Times New Roman" w:hAnsi="Times New Roman" w:cs="Times New Roman"/>
                <w:color w:val="auto"/>
                <w:sz w:val="24"/>
                <w:szCs w:val="24"/>
                <w:lang w:eastAsia="en-US"/>
              </w:rPr>
              <w:t>Apskritai, k</w:t>
            </w:r>
            <w:r>
              <w:rPr>
                <w:rFonts w:ascii="Times New Roman" w:eastAsia="Times New Roman" w:hAnsi="Times New Roman" w:cs="Times New Roman"/>
                <w:color w:val="auto"/>
                <w:sz w:val="24"/>
                <w:szCs w:val="24"/>
                <w:lang w:eastAsia="en-US"/>
              </w:rPr>
              <w:t>elių teisinį reglamentavimą nustato LR Kelių įstatymas. Jis turi viršenybę prieš LR Sodininkų bendrijų įstatymo 6 str. nuostatas, numatančias sodininkų bendrijų kelių (gatvių) priklausomybę. S</w:t>
            </w:r>
            <w:r>
              <w:rPr>
                <w:rFonts w:ascii="Times New Roman" w:eastAsia="Times New Roman" w:hAnsi="Times New Roman" w:cs="Times New Roman"/>
                <w:color w:val="auto"/>
                <w:sz w:val="24"/>
                <w:szCs w:val="24"/>
                <w:lang w:eastAsia="en-US"/>
              </w:rPr>
              <w:t>iūly</w:t>
            </w:r>
            <w:r>
              <w:rPr>
                <w:rFonts w:ascii="Times New Roman" w:eastAsia="Times New Roman" w:hAnsi="Times New Roman" w:cs="Times New Roman"/>
                <w:color w:val="auto"/>
                <w:sz w:val="24"/>
                <w:szCs w:val="24"/>
                <w:lang w:eastAsia="en-US"/>
              </w:rPr>
              <w:t xml:space="preserve">tina apsvarstyti LR Sodininkų bendrijų įstatymo 6 str. pakeitimus, vadovaujantis LR Kelių įstatymo nuostatomis,  reglamentuojančiomis vietinės reikšmės kelių priklausomybę (2 str. 3 d., 3 str. 3 d., 4 str. 3 d., 6 str. 4 d.). </w:t>
            </w:r>
          </w:p>
          <w:p w:rsidR="00594914" w:rsidRPr="00186AFA" w:rsidRDefault="00594914" w:rsidP="00594914">
            <w:pPr>
              <w:spacing w:after="0" w:line="240" w:lineRule="auto"/>
              <w:jc w:val="both"/>
              <w:rPr>
                <w:rFonts w:ascii="Times New Roman" w:eastAsia="Times New Roman" w:hAnsi="Times New Roman" w:cs="Times New Roman"/>
                <w:color w:val="auto"/>
                <w:sz w:val="24"/>
                <w:szCs w:val="24"/>
                <w:lang w:eastAsia="en-US"/>
              </w:rPr>
            </w:pPr>
            <w:r>
              <w:rPr>
                <w:rFonts w:ascii="Times New Roman" w:eastAsia="Times New Roman" w:hAnsi="Times New Roman" w:cs="Times New Roman"/>
                <w:color w:val="auto"/>
                <w:sz w:val="24"/>
                <w:szCs w:val="24"/>
                <w:lang w:eastAsia="en-US"/>
              </w:rPr>
              <w:t>Taip pat, s</w:t>
            </w:r>
            <w:r>
              <w:rPr>
                <w:rFonts w:ascii="Times New Roman" w:eastAsia="Times New Roman" w:hAnsi="Times New Roman" w:cs="Times New Roman"/>
                <w:color w:val="auto"/>
                <w:sz w:val="24"/>
                <w:szCs w:val="24"/>
                <w:lang w:eastAsia="en-US"/>
              </w:rPr>
              <w:t>odininkų bendrijų kelių (gatvių) perdavimo savivaldybėms procese turėtų dalyvauti Nacionalinė žemės tarnyba prie Aplinkos ministerijos</w:t>
            </w:r>
            <w:r>
              <w:rPr>
                <w:rFonts w:ascii="Times New Roman" w:eastAsia="Times New Roman" w:hAnsi="Times New Roman" w:cs="Times New Roman"/>
                <w:color w:val="auto"/>
                <w:sz w:val="24"/>
                <w:szCs w:val="24"/>
                <w:lang w:eastAsia="en-US"/>
              </w:rPr>
              <w:t xml:space="preserve"> kaip subjektas valdantis bendrojo naudojimo žemę ir joje esančius keliu (gatves) </w:t>
            </w:r>
            <w:r>
              <w:rPr>
                <w:rFonts w:ascii="Times New Roman" w:eastAsia="Times New Roman" w:hAnsi="Times New Roman" w:cs="Times New Roman"/>
                <w:color w:val="auto"/>
                <w:sz w:val="24"/>
                <w:szCs w:val="24"/>
                <w:lang w:eastAsia="en-US"/>
              </w:rPr>
              <w:t>patikėjimo teise.</w:t>
            </w:r>
          </w:p>
          <w:p w:rsidR="00680521" w:rsidRDefault="00680521" w:rsidP="00680521">
            <w:pPr>
              <w:spacing w:after="0" w:line="240" w:lineRule="auto"/>
              <w:jc w:val="both"/>
              <w:rPr>
                <w:rFonts w:ascii="Times New Roman" w:eastAsia="Times New Roman" w:hAnsi="Times New Roman" w:cs="Times New Roman"/>
                <w:color w:val="auto"/>
                <w:sz w:val="24"/>
                <w:szCs w:val="24"/>
                <w:lang w:eastAsia="en-US"/>
              </w:rPr>
            </w:pPr>
            <w:r w:rsidRPr="00680521">
              <w:rPr>
                <w:rFonts w:ascii="Times New Roman" w:eastAsia="Times New Roman" w:hAnsi="Times New Roman" w:cs="Times New Roman"/>
                <w:b/>
                <w:color w:val="auto"/>
                <w:sz w:val="24"/>
                <w:szCs w:val="24"/>
                <w:lang w:eastAsia="en-US"/>
              </w:rPr>
              <w:t xml:space="preserve">Siūlome: </w:t>
            </w:r>
            <w:r>
              <w:rPr>
                <w:rFonts w:ascii="Times New Roman" w:eastAsia="Times New Roman" w:hAnsi="Times New Roman" w:cs="Times New Roman"/>
                <w:color w:val="auto"/>
                <w:sz w:val="24"/>
                <w:szCs w:val="24"/>
                <w:lang w:eastAsia="en-US"/>
              </w:rPr>
              <w:t>Atsisakyti Projekto 6 straipsnį</w:t>
            </w:r>
            <w:r>
              <w:rPr>
                <w:rFonts w:ascii="Times New Roman" w:eastAsia="Times New Roman" w:hAnsi="Times New Roman" w:cs="Times New Roman"/>
                <w:color w:val="auto"/>
                <w:sz w:val="24"/>
                <w:szCs w:val="24"/>
                <w:lang w:eastAsia="en-US"/>
              </w:rPr>
              <w:t xml:space="preserve"> papildyti 3</w:t>
            </w:r>
            <w:r>
              <w:rPr>
                <w:rFonts w:ascii="Times New Roman" w:eastAsia="Times New Roman" w:hAnsi="Times New Roman" w:cs="Times New Roman"/>
                <w:color w:val="auto"/>
                <w:sz w:val="24"/>
                <w:szCs w:val="24"/>
                <w:lang w:eastAsia="en-US"/>
              </w:rPr>
              <w:t xml:space="preserve"> nauja dalimi.</w:t>
            </w:r>
          </w:p>
          <w:p w:rsidR="00680521" w:rsidRDefault="00680521" w:rsidP="00680521">
            <w:pPr>
              <w:spacing w:after="0" w:line="240" w:lineRule="auto"/>
              <w:jc w:val="both"/>
              <w:rPr>
                <w:rFonts w:ascii="Times New Roman" w:eastAsia="Times New Roman" w:hAnsi="Times New Roman" w:cs="Times New Roman"/>
                <w:b/>
                <w:bCs/>
                <w:color w:val="auto"/>
                <w:sz w:val="24"/>
                <w:szCs w:val="24"/>
                <w:lang w:eastAsia="en-US"/>
              </w:rPr>
            </w:pPr>
            <w:r w:rsidRPr="00F17159">
              <w:rPr>
                <w:rFonts w:ascii="Times New Roman" w:eastAsia="Times New Roman" w:hAnsi="Times New Roman" w:cs="Times New Roman"/>
                <w:b/>
                <w:bCs/>
                <w:color w:val="auto"/>
                <w:sz w:val="24"/>
                <w:szCs w:val="24"/>
                <w:lang w:eastAsia="en-US"/>
              </w:rPr>
              <w:t>1 straipsnis. 6 straipsnio pakeitimas</w:t>
            </w:r>
          </w:p>
          <w:p w:rsidR="00680521" w:rsidRPr="00680521" w:rsidRDefault="00680521" w:rsidP="00680521">
            <w:pPr>
              <w:tabs>
                <w:tab w:val="left" w:pos="993"/>
              </w:tabs>
              <w:suppressAutoHyphens/>
              <w:spacing w:after="0"/>
              <w:ind w:left="720" w:hanging="11"/>
              <w:jc w:val="both"/>
              <w:textAlignment w:val="baseline"/>
              <w:rPr>
                <w:rFonts w:ascii="Times New Roman" w:hAnsi="Times New Roman" w:cs="Times New Roman"/>
                <w:strike/>
                <w:sz w:val="24"/>
                <w:szCs w:val="24"/>
              </w:rPr>
            </w:pPr>
            <w:r w:rsidRPr="00680521">
              <w:rPr>
                <w:rFonts w:ascii="Times New Roman" w:hAnsi="Times New Roman" w:cs="Times New Roman"/>
                <w:strike/>
                <w:sz w:val="24"/>
                <w:szCs w:val="24"/>
              </w:rPr>
              <w:t>3.</w:t>
            </w:r>
            <w:r w:rsidRPr="00680521">
              <w:rPr>
                <w:rFonts w:ascii="Times New Roman" w:hAnsi="Times New Roman" w:cs="Times New Roman"/>
                <w:strike/>
                <w:sz w:val="24"/>
                <w:szCs w:val="24"/>
              </w:rPr>
              <w:tab/>
              <w:t>Papildyti 6 straipsnį nauja 3 dalimi:</w:t>
            </w:r>
          </w:p>
          <w:p w:rsidR="00680521" w:rsidRPr="00680521" w:rsidRDefault="00680521" w:rsidP="00680521">
            <w:pPr>
              <w:spacing w:after="0"/>
              <w:ind w:firstLine="787"/>
              <w:jc w:val="both"/>
              <w:rPr>
                <w:rFonts w:ascii="Times New Roman" w:hAnsi="Times New Roman" w:cs="Times New Roman"/>
                <w:strike/>
                <w:sz w:val="24"/>
                <w:szCs w:val="24"/>
              </w:rPr>
            </w:pPr>
            <w:r w:rsidRPr="00680521">
              <w:rPr>
                <w:rFonts w:ascii="Times New Roman" w:hAnsi="Times New Roman" w:cs="Times New Roman"/>
                <w:strike/>
                <w:sz w:val="24"/>
                <w:szCs w:val="24"/>
              </w:rPr>
              <w:t>„3.  Kai bendrijų bendrojo naudojimo žemėje esančių kelių (gatvių) kadastriniai matavimai nėra atlikti ir nėra tokiam inžineriniam statiniui suformuoto žemės sklypo, bendrijų bendrojo naudojimo žemėje esančių kelių (gatvių) kadastriniams matavimams ir įregistravimui skyrus tikslinį finansavimą iš valstybės biudžeto lėšų arba savivaldybės biudžeto lėšų, bendrijų iniciatyva (bendrijos susirinkimo sprendimu) savivaldybės privalo atlikti bendrijų bendrojo naudojimo žemėje esančių kelių (gatvių) kadastrinius matavimus ir įregistruoti savivaldybės nuosavybės teises, jei keliai (gatvės) atitinka šiuos reikalavimus:</w:t>
            </w:r>
          </w:p>
          <w:p w:rsidR="00680521" w:rsidRPr="00680521" w:rsidRDefault="00680521" w:rsidP="00680521">
            <w:pPr>
              <w:spacing w:after="0"/>
              <w:ind w:firstLine="720"/>
              <w:jc w:val="both"/>
              <w:rPr>
                <w:rFonts w:ascii="Times New Roman" w:hAnsi="Times New Roman" w:cs="Times New Roman"/>
                <w:strike/>
                <w:sz w:val="24"/>
                <w:szCs w:val="24"/>
              </w:rPr>
            </w:pPr>
            <w:r w:rsidRPr="00680521">
              <w:rPr>
                <w:rFonts w:ascii="Times New Roman" w:hAnsi="Times New Roman" w:cs="Times New Roman"/>
                <w:strike/>
                <w:sz w:val="24"/>
                <w:szCs w:val="24"/>
              </w:rPr>
              <w:t>1) kelio (gatvės) plotis yra ne mažesnis kaip 4,5 m ir gali sutapti su važiuojamosios dalies pločiu;</w:t>
            </w:r>
          </w:p>
          <w:p w:rsidR="00680521" w:rsidRPr="00680521" w:rsidRDefault="00680521" w:rsidP="00680521">
            <w:pPr>
              <w:spacing w:after="0"/>
              <w:ind w:firstLine="720"/>
              <w:jc w:val="both"/>
              <w:rPr>
                <w:rFonts w:ascii="Times New Roman" w:hAnsi="Times New Roman" w:cs="Times New Roman"/>
                <w:strike/>
                <w:sz w:val="24"/>
                <w:szCs w:val="24"/>
              </w:rPr>
            </w:pPr>
            <w:r w:rsidRPr="00680521">
              <w:rPr>
                <w:rFonts w:ascii="Times New Roman" w:hAnsi="Times New Roman" w:cs="Times New Roman"/>
                <w:strike/>
                <w:sz w:val="24"/>
                <w:szCs w:val="24"/>
              </w:rPr>
              <w:t xml:space="preserve">2) kelias nesibaigia akligatviu, o jeigu baigiasi akligatviu, jame yra apsisukimo aikštelė, kurios įrengimo formas ir matmenis nustato </w:t>
            </w:r>
            <w:r w:rsidRPr="00680521">
              <w:rPr>
                <w:rFonts w:ascii="Times New Roman" w:hAnsi="Times New Roman" w:cs="Times New Roman"/>
                <w:strike/>
                <w:color w:val="333333"/>
                <w:sz w:val="24"/>
                <w:szCs w:val="24"/>
                <w:shd w:val="clear" w:color="auto" w:fill="FFFFFF"/>
              </w:rPr>
              <w:t>statybos techninis reglamentas STR 2.06.04:2014 „Gatvės ir vietinės reikšmės keliai. Bendrieji reikalavimai“</w:t>
            </w:r>
            <w:r w:rsidRPr="00680521">
              <w:rPr>
                <w:rFonts w:ascii="Times New Roman" w:hAnsi="Times New Roman" w:cs="Times New Roman"/>
                <w:strike/>
                <w:sz w:val="24"/>
                <w:szCs w:val="24"/>
              </w:rPr>
              <w:t>;</w:t>
            </w:r>
          </w:p>
          <w:p w:rsidR="00680521" w:rsidRPr="00680521" w:rsidRDefault="00680521" w:rsidP="00680521">
            <w:pPr>
              <w:spacing w:after="0"/>
              <w:ind w:firstLine="720"/>
              <w:jc w:val="both"/>
              <w:rPr>
                <w:rFonts w:ascii="Times New Roman" w:hAnsi="Times New Roman" w:cs="Times New Roman"/>
                <w:strike/>
                <w:sz w:val="24"/>
                <w:szCs w:val="24"/>
              </w:rPr>
            </w:pPr>
            <w:r w:rsidRPr="00680521">
              <w:rPr>
                <w:rFonts w:ascii="Times New Roman" w:hAnsi="Times New Roman" w:cs="Times New Roman"/>
                <w:strike/>
                <w:sz w:val="24"/>
                <w:szCs w:val="24"/>
              </w:rPr>
              <w:t>3) kelias atitinka bent vieną iš šių papildomų reikalavimų:</w:t>
            </w:r>
          </w:p>
          <w:p w:rsidR="00680521" w:rsidRPr="00680521" w:rsidRDefault="00680521" w:rsidP="00680521">
            <w:pPr>
              <w:spacing w:after="0"/>
              <w:ind w:firstLine="720"/>
              <w:jc w:val="both"/>
              <w:rPr>
                <w:rFonts w:ascii="Times New Roman" w:hAnsi="Times New Roman" w:cs="Times New Roman"/>
                <w:strike/>
                <w:sz w:val="24"/>
                <w:szCs w:val="24"/>
              </w:rPr>
            </w:pPr>
            <w:r w:rsidRPr="00680521">
              <w:rPr>
                <w:rFonts w:ascii="Times New Roman" w:hAnsi="Times New Roman" w:cs="Times New Roman"/>
                <w:strike/>
                <w:sz w:val="24"/>
                <w:szCs w:val="24"/>
              </w:rPr>
              <w:t>a) kerta bendrijos teritoriją;</w:t>
            </w:r>
          </w:p>
          <w:p w:rsidR="00680521" w:rsidRPr="00680521" w:rsidRDefault="00680521" w:rsidP="00680521">
            <w:pPr>
              <w:spacing w:after="0"/>
              <w:ind w:firstLine="720"/>
              <w:jc w:val="both"/>
              <w:rPr>
                <w:rFonts w:ascii="Times New Roman" w:hAnsi="Times New Roman" w:cs="Times New Roman"/>
                <w:strike/>
                <w:sz w:val="24"/>
                <w:szCs w:val="24"/>
              </w:rPr>
            </w:pPr>
            <w:r w:rsidRPr="00680521">
              <w:rPr>
                <w:rFonts w:ascii="Times New Roman" w:hAnsi="Times New Roman" w:cs="Times New Roman"/>
                <w:strike/>
                <w:sz w:val="24"/>
                <w:szCs w:val="24"/>
              </w:rPr>
              <w:lastRenderedPageBreak/>
              <w:t>b) jame yra sankryža su vietinės ar valstybinės reikšmės keliu arba savivaldybės nuosavybės teise bendrijos teritorijoje valdomu keliu;</w:t>
            </w:r>
          </w:p>
          <w:p w:rsidR="00680521" w:rsidRPr="00680521" w:rsidRDefault="00680521" w:rsidP="00680521">
            <w:pPr>
              <w:spacing w:after="0"/>
              <w:ind w:firstLine="720"/>
              <w:jc w:val="both"/>
              <w:rPr>
                <w:rFonts w:ascii="Times New Roman" w:hAnsi="Times New Roman" w:cs="Times New Roman"/>
                <w:strike/>
                <w:sz w:val="24"/>
                <w:szCs w:val="24"/>
              </w:rPr>
            </w:pPr>
            <w:r w:rsidRPr="00680521">
              <w:rPr>
                <w:rFonts w:ascii="Times New Roman" w:hAnsi="Times New Roman" w:cs="Times New Roman"/>
                <w:strike/>
                <w:sz w:val="24"/>
                <w:szCs w:val="24"/>
              </w:rPr>
              <w:t>c) yra pagrindinis kitų bendrijos kelių atžvilgiu.“</w:t>
            </w:r>
          </w:p>
          <w:p w:rsidR="0035728B" w:rsidRPr="00680521" w:rsidRDefault="00680521" w:rsidP="007850DD">
            <w:pPr>
              <w:spacing w:after="0" w:line="240" w:lineRule="auto"/>
              <w:jc w:val="both"/>
              <w:rPr>
                <w:rFonts w:ascii="Times New Roman" w:eastAsia="Times New Roman" w:hAnsi="Times New Roman" w:cs="Times New Roman"/>
                <w:color w:val="auto"/>
                <w:sz w:val="24"/>
                <w:szCs w:val="24"/>
                <w:lang w:val="en-US" w:eastAsia="en-US"/>
              </w:rPr>
            </w:pPr>
            <w:r w:rsidRPr="00F17159">
              <w:rPr>
                <w:rFonts w:ascii="Times New Roman" w:eastAsia="Times New Roman" w:hAnsi="Times New Roman" w:cs="Times New Roman"/>
                <w:b/>
                <w:bCs/>
                <w:color w:val="auto"/>
                <w:sz w:val="24"/>
                <w:szCs w:val="24"/>
                <w:lang w:eastAsia="en-US"/>
              </w:rPr>
              <w:t xml:space="preserve"> </w:t>
            </w:r>
          </w:p>
        </w:tc>
      </w:tr>
      <w:tr w:rsidR="00680521" w:rsidRPr="00A81869" w:rsidTr="00E6114E">
        <w:trPr>
          <w:trHeight w:val="485"/>
        </w:trPr>
        <w:tc>
          <w:tcPr>
            <w:tcW w:w="556" w:type="dxa"/>
            <w:tcBorders>
              <w:top w:val="single" w:sz="4" w:space="0" w:color="000000"/>
              <w:left w:val="single" w:sz="4" w:space="0" w:color="000000"/>
              <w:bottom w:val="single" w:sz="4" w:space="0" w:color="000000"/>
              <w:right w:val="single" w:sz="4" w:space="0" w:color="000000"/>
            </w:tcBorders>
          </w:tcPr>
          <w:p w:rsidR="00680521" w:rsidRDefault="00680521" w:rsidP="00E6114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p>
        </w:tc>
        <w:tc>
          <w:tcPr>
            <w:tcW w:w="1004" w:type="dxa"/>
            <w:tcBorders>
              <w:top w:val="single" w:sz="4" w:space="0" w:color="000000"/>
              <w:left w:val="single" w:sz="4" w:space="0" w:color="000000"/>
              <w:bottom w:val="single" w:sz="4" w:space="0" w:color="000000"/>
              <w:right w:val="single" w:sz="4" w:space="0" w:color="000000"/>
            </w:tcBorders>
          </w:tcPr>
          <w:p w:rsidR="00680521" w:rsidRDefault="00680521" w:rsidP="00E6114E">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992" w:type="dxa"/>
            <w:tcBorders>
              <w:top w:val="single" w:sz="4" w:space="0" w:color="000000"/>
              <w:left w:val="single" w:sz="4" w:space="0" w:color="000000"/>
              <w:bottom w:val="single" w:sz="4" w:space="0" w:color="000000"/>
              <w:right w:val="single" w:sz="4" w:space="0" w:color="000000"/>
            </w:tcBorders>
          </w:tcPr>
          <w:p w:rsidR="00680521" w:rsidRDefault="00680521" w:rsidP="00E6114E">
            <w:pPr>
              <w:spacing w:after="0" w:line="240" w:lineRule="auto"/>
              <w:jc w:val="center"/>
              <w:rPr>
                <w:rFonts w:ascii="Times New Roman" w:eastAsia="Times New Roman" w:hAnsi="Times New Roman" w:cs="Times New Roman"/>
                <w:b/>
                <w:sz w:val="24"/>
                <w:szCs w:val="24"/>
              </w:rPr>
            </w:pPr>
          </w:p>
        </w:tc>
        <w:tc>
          <w:tcPr>
            <w:tcW w:w="824" w:type="dxa"/>
            <w:tcBorders>
              <w:top w:val="single" w:sz="4" w:space="0" w:color="000000"/>
              <w:left w:val="single" w:sz="4" w:space="0" w:color="000000"/>
              <w:bottom w:val="single" w:sz="4" w:space="0" w:color="000000"/>
              <w:right w:val="single" w:sz="4" w:space="0" w:color="000000"/>
            </w:tcBorders>
          </w:tcPr>
          <w:p w:rsidR="00680521" w:rsidRPr="00A81869" w:rsidRDefault="00680521" w:rsidP="00E6114E">
            <w:pPr>
              <w:spacing w:after="0" w:line="240" w:lineRule="auto"/>
              <w:jc w:val="center"/>
              <w:rPr>
                <w:rFonts w:ascii="Times New Roman" w:eastAsia="Times New Roman" w:hAnsi="Times New Roman" w:cs="Times New Roman"/>
                <w:b/>
                <w:sz w:val="24"/>
                <w:szCs w:val="24"/>
              </w:rPr>
            </w:pPr>
          </w:p>
        </w:tc>
        <w:tc>
          <w:tcPr>
            <w:tcW w:w="6831" w:type="dxa"/>
            <w:gridSpan w:val="2"/>
            <w:tcBorders>
              <w:top w:val="single" w:sz="4" w:space="0" w:color="000000"/>
              <w:left w:val="single" w:sz="4" w:space="0" w:color="000000"/>
              <w:bottom w:val="single" w:sz="4" w:space="0" w:color="000000"/>
              <w:right w:val="single" w:sz="4" w:space="0" w:color="000000"/>
            </w:tcBorders>
          </w:tcPr>
          <w:p w:rsidR="00680521" w:rsidRPr="00186AFA" w:rsidRDefault="00680521" w:rsidP="00680521">
            <w:pPr>
              <w:spacing w:after="0" w:line="240" w:lineRule="auto"/>
              <w:jc w:val="both"/>
              <w:rPr>
                <w:rFonts w:ascii="Times New Roman" w:eastAsia="Times New Roman" w:hAnsi="Times New Roman" w:cs="Times New Roman"/>
                <w:color w:val="auto"/>
                <w:sz w:val="24"/>
                <w:szCs w:val="24"/>
                <w:lang w:eastAsia="en-US"/>
              </w:rPr>
            </w:pPr>
            <w:r>
              <w:rPr>
                <w:rFonts w:ascii="Times New Roman" w:hAnsi="Times New Roman" w:cs="Times New Roman"/>
                <w:b/>
                <w:sz w:val="24"/>
                <w:szCs w:val="24"/>
              </w:rPr>
              <w:t xml:space="preserve">Argumentai: </w:t>
            </w:r>
            <w:r w:rsidR="00A05232">
              <w:rPr>
                <w:rFonts w:ascii="Times New Roman" w:eastAsia="Times New Roman" w:hAnsi="Times New Roman" w:cs="Times New Roman"/>
                <w:color w:val="auto"/>
                <w:sz w:val="24"/>
                <w:szCs w:val="24"/>
                <w:lang w:eastAsia="en-US"/>
              </w:rPr>
              <w:t>Projekto 2 straipsnis, kuris keičia</w:t>
            </w:r>
            <w:r w:rsidR="00A05232">
              <w:rPr>
                <w:szCs w:val="24"/>
              </w:rPr>
              <w:t xml:space="preserve"> </w:t>
            </w:r>
            <w:r w:rsidR="00A05232" w:rsidRPr="00A05232">
              <w:rPr>
                <w:rFonts w:ascii="Times New Roman" w:hAnsi="Times New Roman" w:cs="Times New Roman"/>
                <w:sz w:val="24"/>
                <w:szCs w:val="24"/>
              </w:rPr>
              <w:t>20 straipsnio 2 dalies 2 punktą</w:t>
            </w:r>
            <w:r w:rsidR="00A05232">
              <w:rPr>
                <w:rFonts w:ascii="Times New Roman" w:hAnsi="Times New Roman" w:cs="Times New Roman"/>
                <w:sz w:val="24"/>
                <w:szCs w:val="24"/>
              </w:rPr>
              <w:t>,</w:t>
            </w:r>
            <w:r w:rsidRPr="00186AFA">
              <w:rPr>
                <w:rFonts w:ascii="Times New Roman" w:eastAsia="Times New Roman" w:hAnsi="Times New Roman" w:cs="Times New Roman"/>
                <w:color w:val="auto"/>
                <w:sz w:val="24"/>
                <w:szCs w:val="24"/>
                <w:lang w:eastAsia="en-US"/>
              </w:rPr>
              <w:t xml:space="preserve"> yra visai neaktualus, atsižvelgiant į tai, kad sodininkų bendrijose esanti bendrojo naudojimo žemė ir joje esantys keliai (gatvės) nei nuosavybės, nei patikėjimo teise nepriklauso sodininkų bendrijoms (jeigu jos nėra išsipirkę šios žemės iš valstybės), o ne savo turto perduoti negalima.</w:t>
            </w:r>
          </w:p>
          <w:p w:rsidR="00680521" w:rsidRDefault="00680521" w:rsidP="00680521">
            <w:pPr>
              <w:shd w:val="clear" w:color="auto" w:fill="FFFFFF"/>
              <w:spacing w:after="0" w:line="240" w:lineRule="auto"/>
              <w:jc w:val="both"/>
              <w:rPr>
                <w:rFonts w:ascii="Times New Roman" w:eastAsia="SimSun" w:hAnsi="Times New Roman" w:cs="Times New Roman"/>
                <w:b/>
                <w:color w:val="auto"/>
                <w:sz w:val="24"/>
                <w:szCs w:val="24"/>
              </w:rPr>
            </w:pPr>
          </w:p>
          <w:p w:rsidR="00680521" w:rsidRDefault="00680521" w:rsidP="00680521">
            <w:pPr>
              <w:shd w:val="clear" w:color="auto" w:fill="FFFFFF"/>
              <w:spacing w:after="0" w:line="240" w:lineRule="auto"/>
              <w:jc w:val="both"/>
              <w:rPr>
                <w:rFonts w:ascii="Times New Roman" w:eastAsia="SimSun" w:hAnsi="Times New Roman" w:cs="Times New Roman"/>
                <w:color w:val="auto"/>
                <w:sz w:val="24"/>
                <w:szCs w:val="24"/>
              </w:rPr>
            </w:pPr>
            <w:r w:rsidRPr="00B721A7">
              <w:rPr>
                <w:rFonts w:ascii="Times New Roman" w:eastAsia="SimSun" w:hAnsi="Times New Roman" w:cs="Times New Roman"/>
                <w:b/>
                <w:color w:val="auto"/>
                <w:sz w:val="24"/>
                <w:szCs w:val="24"/>
              </w:rPr>
              <w:t>Siūlome:</w:t>
            </w:r>
            <w:r w:rsidRPr="00B721A7">
              <w:rPr>
                <w:rFonts w:ascii="Times New Roman" w:eastAsia="SimSun" w:hAnsi="Times New Roman" w:cs="Times New Roman"/>
                <w:color w:val="auto"/>
                <w:sz w:val="24"/>
                <w:szCs w:val="24"/>
              </w:rPr>
              <w:t xml:space="preserve"> </w:t>
            </w:r>
            <w:r w:rsidR="00B64C0C">
              <w:rPr>
                <w:rFonts w:ascii="Times New Roman" w:eastAsia="SimSun" w:hAnsi="Times New Roman" w:cs="Times New Roman"/>
                <w:color w:val="auto"/>
                <w:sz w:val="24"/>
                <w:szCs w:val="24"/>
              </w:rPr>
              <w:t>Palikti 20 str. 2 d. 2 p. tokį, koks yra šiuo metu.</w:t>
            </w:r>
          </w:p>
          <w:p w:rsidR="00B64C0C" w:rsidRPr="00B64C0C" w:rsidRDefault="00B64C0C" w:rsidP="00680521">
            <w:pPr>
              <w:shd w:val="clear" w:color="auto" w:fill="FFFFFF"/>
              <w:spacing w:after="0" w:line="240" w:lineRule="auto"/>
              <w:jc w:val="both"/>
              <w:rPr>
                <w:rFonts w:ascii="Times New Roman" w:hAnsi="Times New Roman" w:cs="Times New Roman"/>
                <w:b/>
                <w:bCs/>
                <w:sz w:val="24"/>
                <w:szCs w:val="24"/>
              </w:rPr>
            </w:pPr>
            <w:r w:rsidRPr="00B64C0C">
              <w:rPr>
                <w:rFonts w:ascii="Times New Roman" w:eastAsia="SimSun" w:hAnsi="Times New Roman" w:cs="Times New Roman"/>
                <w:b/>
                <w:color w:val="auto"/>
                <w:sz w:val="24"/>
                <w:szCs w:val="24"/>
              </w:rPr>
              <w:t xml:space="preserve">20 str. </w:t>
            </w:r>
            <w:r w:rsidRPr="00B64C0C">
              <w:rPr>
                <w:rFonts w:ascii="Times New Roman" w:hAnsi="Times New Roman" w:cs="Times New Roman"/>
                <w:b/>
                <w:bCs/>
                <w:sz w:val="24"/>
                <w:szCs w:val="24"/>
              </w:rPr>
              <w:t>Bendrijos teisės ir pareigos</w:t>
            </w:r>
          </w:p>
          <w:p w:rsidR="00B64C0C" w:rsidRPr="00B64C0C" w:rsidRDefault="00B64C0C" w:rsidP="00680521">
            <w:pPr>
              <w:shd w:val="clear" w:color="auto" w:fill="FFFFFF"/>
              <w:spacing w:after="0" w:line="240" w:lineRule="auto"/>
              <w:jc w:val="both"/>
              <w:rPr>
                <w:rFonts w:ascii="Times New Roman" w:eastAsia="SimSun" w:hAnsi="Times New Roman" w:cs="Times New Roman"/>
                <w:b/>
                <w:color w:val="auto"/>
                <w:sz w:val="24"/>
                <w:szCs w:val="24"/>
              </w:rPr>
            </w:pPr>
            <w:r w:rsidRPr="00B64C0C">
              <w:rPr>
                <w:rFonts w:ascii="Times New Roman" w:hAnsi="Times New Roman" w:cs="Times New Roman"/>
                <w:b/>
                <w:bCs/>
                <w:sz w:val="24"/>
                <w:szCs w:val="24"/>
              </w:rPr>
              <w:t xml:space="preserve">2. </w:t>
            </w:r>
            <w:r w:rsidRPr="00B64C0C">
              <w:rPr>
                <w:rFonts w:ascii="Times New Roman" w:hAnsi="Times New Roman" w:cs="Times New Roman"/>
                <w:b/>
                <w:sz w:val="24"/>
                <w:szCs w:val="24"/>
              </w:rPr>
              <w:t>Bendrijai draudžiama:</w:t>
            </w:r>
          </w:p>
          <w:p w:rsidR="00B64C0C" w:rsidRPr="00B64C0C" w:rsidRDefault="00B64C0C" w:rsidP="00680521">
            <w:pPr>
              <w:shd w:val="clear" w:color="auto" w:fill="FFFFFF"/>
              <w:spacing w:after="0" w:line="240" w:lineRule="auto"/>
              <w:jc w:val="both"/>
              <w:rPr>
                <w:rFonts w:ascii="Times New Roman" w:eastAsia="SimSun" w:hAnsi="Times New Roman" w:cs="Times New Roman"/>
                <w:color w:val="auto"/>
                <w:sz w:val="24"/>
                <w:szCs w:val="24"/>
              </w:rPr>
            </w:pPr>
            <w:r w:rsidRPr="00B64C0C">
              <w:rPr>
                <w:rFonts w:ascii="Times New Roman" w:hAnsi="Times New Roman" w:cs="Times New Roman"/>
                <w:sz w:val="24"/>
                <w:szCs w:val="24"/>
              </w:rPr>
              <w:t>2) neatlygintinai perduoti bendrijos turtą nuosavybėn, pagal patikėjimo ar panaudos sutartį bendrijos nariui ar kitam asmeniui</w:t>
            </w:r>
            <w:r w:rsidRPr="00B64C0C">
              <w:rPr>
                <w:rFonts w:ascii="Times New Roman" w:hAnsi="Times New Roman" w:cs="Times New Roman"/>
                <w:strike/>
                <w:color w:val="242424"/>
                <w:sz w:val="24"/>
                <w:szCs w:val="24"/>
              </w:rPr>
              <w:t>,</w:t>
            </w:r>
            <w:r w:rsidRPr="00B64C0C">
              <w:rPr>
                <w:rFonts w:ascii="Times New Roman" w:hAnsi="Times New Roman" w:cs="Times New Roman"/>
                <w:color w:val="242424"/>
                <w:sz w:val="24"/>
                <w:szCs w:val="24"/>
              </w:rPr>
              <w:t xml:space="preserve"> </w:t>
            </w:r>
            <w:r w:rsidRPr="00B64C0C">
              <w:rPr>
                <w:rFonts w:ascii="Times New Roman" w:hAnsi="Times New Roman" w:cs="Times New Roman"/>
                <w:strike/>
                <w:color w:val="242424"/>
                <w:sz w:val="24"/>
                <w:szCs w:val="24"/>
              </w:rPr>
              <w:t xml:space="preserve">išskyrus  kelius (gatves) ir bendrojo naudojimo žemės sklypus, kuriuose yra keliai (gatvės) ir (ar) kelių juostos ir kurie numatyti perduoti </w:t>
            </w:r>
            <w:r w:rsidRPr="00B64C0C">
              <w:rPr>
                <w:rFonts w:ascii="Times New Roman" w:hAnsi="Times New Roman" w:cs="Times New Roman"/>
                <w:strike/>
                <w:sz w:val="24"/>
                <w:szCs w:val="24"/>
              </w:rPr>
              <w:t xml:space="preserve">nuosavybės teise </w:t>
            </w:r>
            <w:r w:rsidRPr="00B64C0C">
              <w:rPr>
                <w:rFonts w:ascii="Times New Roman" w:hAnsi="Times New Roman" w:cs="Times New Roman"/>
                <w:b/>
                <w:bCs/>
                <w:strike/>
                <w:color w:val="242424"/>
                <w:sz w:val="24"/>
                <w:szCs w:val="24"/>
              </w:rPr>
              <w:t xml:space="preserve">  </w:t>
            </w:r>
            <w:r w:rsidRPr="00B64C0C">
              <w:rPr>
                <w:rFonts w:ascii="Times New Roman" w:hAnsi="Times New Roman" w:cs="Times New Roman"/>
                <w:strike/>
                <w:color w:val="242424"/>
                <w:sz w:val="24"/>
                <w:szCs w:val="24"/>
              </w:rPr>
              <w:t>savivaldybėms</w:t>
            </w:r>
            <w:r>
              <w:rPr>
                <w:rFonts w:ascii="Times New Roman" w:hAnsi="Times New Roman" w:cs="Times New Roman"/>
                <w:sz w:val="24"/>
                <w:szCs w:val="24"/>
              </w:rPr>
              <w:t>;</w:t>
            </w:r>
          </w:p>
          <w:p w:rsidR="00680521" w:rsidRPr="00B64C0C" w:rsidRDefault="00680521" w:rsidP="00680521">
            <w:pPr>
              <w:shd w:val="clear" w:color="auto" w:fill="FFFFFF"/>
              <w:spacing w:after="0" w:line="240" w:lineRule="auto"/>
              <w:jc w:val="both"/>
              <w:rPr>
                <w:rFonts w:ascii="Times New Roman" w:eastAsia="SimSun" w:hAnsi="Times New Roman" w:cs="Times New Roman"/>
                <w:color w:val="auto"/>
                <w:sz w:val="24"/>
                <w:szCs w:val="24"/>
              </w:rPr>
            </w:pPr>
          </w:p>
          <w:p w:rsidR="00680521" w:rsidRPr="00D13BD2" w:rsidRDefault="00680521" w:rsidP="0035728B">
            <w:pPr>
              <w:spacing w:after="0" w:line="240" w:lineRule="auto"/>
              <w:jc w:val="both"/>
              <w:rPr>
                <w:rFonts w:ascii="Times New Roman" w:hAnsi="Times New Roman" w:cs="Times New Roman"/>
                <w:b/>
                <w:sz w:val="24"/>
                <w:szCs w:val="24"/>
              </w:rPr>
            </w:pPr>
            <w:bookmarkStart w:id="0" w:name="_GoBack"/>
            <w:bookmarkEnd w:id="0"/>
          </w:p>
        </w:tc>
      </w:tr>
    </w:tbl>
    <w:p w:rsidR="00186AFA" w:rsidRPr="00317C2B" w:rsidRDefault="00186AFA" w:rsidP="0035728B">
      <w:pPr>
        <w:spacing w:after="0" w:line="240" w:lineRule="auto"/>
        <w:jc w:val="both"/>
        <w:rPr>
          <w:rFonts w:ascii="Times New Roman" w:hAnsi="Times New Roman" w:cs="Times New Roman"/>
          <w:sz w:val="24"/>
          <w:szCs w:val="24"/>
        </w:rPr>
      </w:pPr>
    </w:p>
    <w:p w:rsidR="00186AFA" w:rsidRPr="00376349" w:rsidRDefault="00186AFA" w:rsidP="00186AFA">
      <w:pPr>
        <w:spacing w:after="0" w:line="240" w:lineRule="auto"/>
        <w:ind w:left="-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Lietuvos sodininkų draugijos pirmininkas</w:t>
      </w:r>
      <w:r w:rsidRPr="0037634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Romasis Vaitekūnas</w:t>
      </w:r>
    </w:p>
    <w:p w:rsidR="00186AFA" w:rsidRDefault="00186AFA" w:rsidP="00186AFA">
      <w:pPr>
        <w:spacing w:after="0" w:line="240" w:lineRule="auto"/>
        <w:ind w:left="-851"/>
        <w:jc w:val="both"/>
        <w:rPr>
          <w:rFonts w:ascii="Times New Roman" w:eastAsia="Times New Roman" w:hAnsi="Times New Roman" w:cs="Times New Roman"/>
          <w:sz w:val="24"/>
          <w:szCs w:val="24"/>
        </w:rPr>
      </w:pPr>
    </w:p>
    <w:p w:rsidR="00186AFA" w:rsidRPr="00376349" w:rsidRDefault="00186AFA" w:rsidP="00186AFA">
      <w:pPr>
        <w:spacing w:after="0" w:line="240" w:lineRule="auto"/>
        <w:ind w:left="-851"/>
        <w:jc w:val="both"/>
        <w:rPr>
          <w:rFonts w:ascii="Times New Roman" w:eastAsia="Times New Roman" w:hAnsi="Times New Roman" w:cs="Times New Roman"/>
          <w:sz w:val="24"/>
          <w:szCs w:val="24"/>
        </w:rPr>
      </w:pPr>
    </w:p>
    <w:p w:rsidR="008F735B" w:rsidRDefault="008F735B"/>
    <w:sectPr w:rsidR="008F735B" w:rsidSect="00317C2B">
      <w:headerReference w:type="default" r:id="rId6"/>
      <w:pgSz w:w="11906" w:h="16838"/>
      <w:pgMar w:top="1134" w:right="567" w:bottom="1134" w:left="1985"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7B16" w:rsidRDefault="00707B16">
      <w:pPr>
        <w:spacing w:after="0" w:line="240" w:lineRule="auto"/>
      </w:pPr>
      <w:r>
        <w:separator/>
      </w:r>
    </w:p>
  </w:endnote>
  <w:endnote w:type="continuationSeparator" w:id="0">
    <w:p w:rsidR="00707B16" w:rsidRDefault="00707B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BoldMT">
    <w:altName w:val="Times New Roman"/>
    <w:panose1 w:val="00000000000000000000"/>
    <w:charset w:val="EE"/>
    <w:family w:val="auto"/>
    <w:notTrueType/>
    <w:pitch w:val="default"/>
    <w:sig w:usb0="00000005" w:usb1="00000000" w:usb2="00000000" w:usb3="00000000" w:csb0="00000002"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7B16" w:rsidRDefault="00707B16">
      <w:pPr>
        <w:spacing w:after="0" w:line="240" w:lineRule="auto"/>
      </w:pPr>
      <w:r>
        <w:separator/>
      </w:r>
    </w:p>
  </w:footnote>
  <w:footnote w:type="continuationSeparator" w:id="0">
    <w:p w:rsidR="00707B16" w:rsidRDefault="00707B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68B7" w:rsidRDefault="00186AFA">
    <w:pPr>
      <w:pStyle w:val="Header"/>
      <w:jc w:val="center"/>
    </w:pPr>
    <w:r>
      <w:fldChar w:fldCharType="begin"/>
    </w:r>
    <w:r>
      <w:instrText>PAGE   \* MERGEFORMAT</w:instrText>
    </w:r>
    <w:r>
      <w:fldChar w:fldCharType="separate"/>
    </w:r>
    <w:r w:rsidR="00B64C0C">
      <w:rPr>
        <w:noProof/>
      </w:rPr>
      <w:t>2</w:t>
    </w:r>
    <w:r>
      <w:fldChar w:fldCharType="end"/>
    </w:r>
  </w:p>
  <w:p w:rsidR="002E68B7" w:rsidRDefault="00707B1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AFA"/>
    <w:rsid w:val="000D072A"/>
    <w:rsid w:val="000E5A40"/>
    <w:rsid w:val="00106B6D"/>
    <w:rsid w:val="00135353"/>
    <w:rsid w:val="00157A67"/>
    <w:rsid w:val="00186AFA"/>
    <w:rsid w:val="00347065"/>
    <w:rsid w:val="0035728B"/>
    <w:rsid w:val="00360619"/>
    <w:rsid w:val="00376769"/>
    <w:rsid w:val="004C13A9"/>
    <w:rsid w:val="00594914"/>
    <w:rsid w:val="006170B8"/>
    <w:rsid w:val="00680521"/>
    <w:rsid w:val="00707B16"/>
    <w:rsid w:val="007850DD"/>
    <w:rsid w:val="00860396"/>
    <w:rsid w:val="00893219"/>
    <w:rsid w:val="008D443D"/>
    <w:rsid w:val="008F735B"/>
    <w:rsid w:val="00A05232"/>
    <w:rsid w:val="00B64C0C"/>
    <w:rsid w:val="00C241D8"/>
    <w:rsid w:val="00C436CA"/>
    <w:rsid w:val="00C62D6F"/>
    <w:rsid w:val="00D13BD2"/>
    <w:rsid w:val="00D543C3"/>
    <w:rsid w:val="00DB01E5"/>
    <w:rsid w:val="00DE45D8"/>
    <w:rsid w:val="00EF30D1"/>
    <w:rsid w:val="00F066D4"/>
    <w:rsid w:val="00F171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B57D0"/>
  <w15:chartTrackingRefBased/>
  <w15:docId w15:val="{6F5EAA87-70E3-44E0-A086-E832C73A4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6AFA"/>
    <w:pPr>
      <w:spacing w:after="200" w:line="276" w:lineRule="auto"/>
    </w:pPr>
    <w:rPr>
      <w:rFonts w:ascii="Calibri" w:eastAsia="Calibri" w:hAnsi="Calibri" w:cs="Calibri"/>
      <w:color w:val="000000"/>
      <w:lang w:val="lt-LT"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link w:val="Header"/>
    <w:rsid w:val="00186AFA"/>
    <w:rPr>
      <w:rFonts w:ascii="Times New Roman" w:hAnsi="Times New Roman"/>
      <w:sz w:val="24"/>
    </w:rPr>
  </w:style>
  <w:style w:type="paragraph" w:styleId="Header">
    <w:name w:val="header"/>
    <w:basedOn w:val="Normal"/>
    <w:link w:val="HeaderChar"/>
    <w:rsid w:val="00186AFA"/>
    <w:pPr>
      <w:tabs>
        <w:tab w:val="center" w:pos="4819"/>
        <w:tab w:val="right" w:pos="9638"/>
      </w:tabs>
      <w:spacing w:after="0" w:line="240" w:lineRule="auto"/>
      <w:jc w:val="both"/>
    </w:pPr>
    <w:rPr>
      <w:rFonts w:ascii="Times New Roman" w:eastAsiaTheme="minorHAnsi" w:hAnsi="Times New Roman" w:cstheme="minorBidi"/>
      <w:color w:val="auto"/>
      <w:sz w:val="24"/>
      <w:lang w:val="en-US" w:eastAsia="en-US"/>
    </w:rPr>
  </w:style>
  <w:style w:type="character" w:customStyle="1" w:styleId="HeaderChar1">
    <w:name w:val="Header Char1"/>
    <w:basedOn w:val="DefaultParagraphFont"/>
    <w:uiPriority w:val="99"/>
    <w:semiHidden/>
    <w:rsid w:val="00186AFA"/>
    <w:rPr>
      <w:rFonts w:ascii="Calibri" w:eastAsia="Calibri" w:hAnsi="Calibri" w:cs="Calibri"/>
      <w:color w:val="000000"/>
      <w:lang w:val="lt-LT" w:eastAsia="lt-LT"/>
    </w:rPr>
  </w:style>
  <w:style w:type="character" w:styleId="Hyperlink">
    <w:name w:val="Hyperlink"/>
    <w:basedOn w:val="DefaultParagraphFont"/>
    <w:uiPriority w:val="99"/>
    <w:semiHidden/>
    <w:unhideWhenUsed/>
    <w:rsid w:val="00186AF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226978">
      <w:bodyDiv w:val="1"/>
      <w:marLeft w:val="0"/>
      <w:marRight w:val="0"/>
      <w:marTop w:val="0"/>
      <w:marBottom w:val="0"/>
      <w:divBdr>
        <w:top w:val="none" w:sz="0" w:space="0" w:color="auto"/>
        <w:left w:val="none" w:sz="0" w:space="0" w:color="auto"/>
        <w:bottom w:val="none" w:sz="0" w:space="0" w:color="auto"/>
        <w:right w:val="none" w:sz="0" w:space="0" w:color="auto"/>
      </w:divBdr>
      <w:divsChild>
        <w:div w:id="1230656172">
          <w:marLeft w:val="0"/>
          <w:marRight w:val="0"/>
          <w:marTop w:val="0"/>
          <w:marBottom w:val="0"/>
          <w:divBdr>
            <w:top w:val="none" w:sz="0" w:space="0" w:color="auto"/>
            <w:left w:val="none" w:sz="0" w:space="0" w:color="auto"/>
            <w:bottom w:val="none" w:sz="0" w:space="0" w:color="auto"/>
            <w:right w:val="none" w:sz="0" w:space="0" w:color="auto"/>
          </w:divBdr>
        </w:div>
        <w:div w:id="706955580">
          <w:marLeft w:val="0"/>
          <w:marRight w:val="0"/>
          <w:marTop w:val="0"/>
          <w:marBottom w:val="0"/>
          <w:divBdr>
            <w:top w:val="none" w:sz="0" w:space="0" w:color="auto"/>
            <w:left w:val="none" w:sz="0" w:space="0" w:color="auto"/>
            <w:bottom w:val="none" w:sz="0" w:space="0" w:color="auto"/>
            <w:right w:val="none" w:sz="0" w:space="0" w:color="auto"/>
          </w:divBdr>
        </w:div>
        <w:div w:id="1970279892">
          <w:marLeft w:val="0"/>
          <w:marRight w:val="0"/>
          <w:marTop w:val="0"/>
          <w:marBottom w:val="0"/>
          <w:divBdr>
            <w:top w:val="none" w:sz="0" w:space="0" w:color="auto"/>
            <w:left w:val="none" w:sz="0" w:space="0" w:color="auto"/>
            <w:bottom w:val="none" w:sz="0" w:space="0" w:color="auto"/>
            <w:right w:val="none" w:sz="0" w:space="0" w:color="auto"/>
          </w:divBdr>
          <w:divsChild>
            <w:div w:id="805468113">
              <w:marLeft w:val="0"/>
              <w:marRight w:val="0"/>
              <w:marTop w:val="0"/>
              <w:marBottom w:val="0"/>
              <w:divBdr>
                <w:top w:val="none" w:sz="0" w:space="0" w:color="auto"/>
                <w:left w:val="none" w:sz="0" w:space="0" w:color="auto"/>
                <w:bottom w:val="none" w:sz="0" w:space="0" w:color="auto"/>
                <w:right w:val="none" w:sz="0" w:space="0" w:color="auto"/>
              </w:divBdr>
            </w:div>
            <w:div w:id="1165630601">
              <w:marLeft w:val="0"/>
              <w:marRight w:val="0"/>
              <w:marTop w:val="0"/>
              <w:marBottom w:val="0"/>
              <w:divBdr>
                <w:top w:val="none" w:sz="0" w:space="0" w:color="auto"/>
                <w:left w:val="none" w:sz="0" w:space="0" w:color="auto"/>
                <w:bottom w:val="none" w:sz="0" w:space="0" w:color="auto"/>
                <w:right w:val="none" w:sz="0" w:space="0" w:color="auto"/>
              </w:divBdr>
            </w:div>
            <w:div w:id="1058238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999171">
      <w:bodyDiv w:val="1"/>
      <w:marLeft w:val="0"/>
      <w:marRight w:val="0"/>
      <w:marTop w:val="0"/>
      <w:marBottom w:val="0"/>
      <w:divBdr>
        <w:top w:val="none" w:sz="0" w:space="0" w:color="auto"/>
        <w:left w:val="none" w:sz="0" w:space="0" w:color="auto"/>
        <w:bottom w:val="none" w:sz="0" w:space="0" w:color="auto"/>
        <w:right w:val="none" w:sz="0" w:space="0" w:color="auto"/>
      </w:divBdr>
      <w:divsChild>
        <w:div w:id="561791316">
          <w:marLeft w:val="0"/>
          <w:marRight w:val="0"/>
          <w:marTop w:val="0"/>
          <w:marBottom w:val="0"/>
          <w:divBdr>
            <w:top w:val="none" w:sz="0" w:space="0" w:color="auto"/>
            <w:left w:val="none" w:sz="0" w:space="0" w:color="auto"/>
            <w:bottom w:val="none" w:sz="0" w:space="0" w:color="auto"/>
            <w:right w:val="none" w:sz="0" w:space="0" w:color="auto"/>
          </w:divBdr>
        </w:div>
        <w:div w:id="1592205339">
          <w:marLeft w:val="0"/>
          <w:marRight w:val="0"/>
          <w:marTop w:val="0"/>
          <w:marBottom w:val="0"/>
          <w:divBdr>
            <w:top w:val="none" w:sz="0" w:space="0" w:color="auto"/>
            <w:left w:val="none" w:sz="0" w:space="0" w:color="auto"/>
            <w:bottom w:val="none" w:sz="0" w:space="0" w:color="auto"/>
            <w:right w:val="none" w:sz="0" w:space="0" w:color="auto"/>
          </w:divBdr>
        </w:div>
        <w:div w:id="1153333118">
          <w:marLeft w:val="0"/>
          <w:marRight w:val="0"/>
          <w:marTop w:val="0"/>
          <w:marBottom w:val="0"/>
          <w:divBdr>
            <w:top w:val="none" w:sz="0" w:space="0" w:color="auto"/>
            <w:left w:val="none" w:sz="0" w:space="0" w:color="auto"/>
            <w:bottom w:val="none" w:sz="0" w:space="0" w:color="auto"/>
            <w:right w:val="none" w:sz="0" w:space="0" w:color="auto"/>
          </w:divBdr>
        </w:div>
      </w:divsChild>
    </w:div>
    <w:div w:id="1174882627">
      <w:bodyDiv w:val="1"/>
      <w:marLeft w:val="0"/>
      <w:marRight w:val="0"/>
      <w:marTop w:val="0"/>
      <w:marBottom w:val="0"/>
      <w:divBdr>
        <w:top w:val="none" w:sz="0" w:space="0" w:color="auto"/>
        <w:left w:val="none" w:sz="0" w:space="0" w:color="auto"/>
        <w:bottom w:val="none" w:sz="0" w:space="0" w:color="auto"/>
        <w:right w:val="none" w:sz="0" w:space="0" w:color="auto"/>
      </w:divBdr>
    </w:div>
    <w:div w:id="1741245823">
      <w:bodyDiv w:val="1"/>
      <w:marLeft w:val="0"/>
      <w:marRight w:val="0"/>
      <w:marTop w:val="0"/>
      <w:marBottom w:val="0"/>
      <w:divBdr>
        <w:top w:val="none" w:sz="0" w:space="0" w:color="auto"/>
        <w:left w:val="none" w:sz="0" w:space="0" w:color="auto"/>
        <w:bottom w:val="none" w:sz="0" w:space="0" w:color="auto"/>
        <w:right w:val="none" w:sz="0" w:space="0" w:color="auto"/>
      </w:divBdr>
      <w:divsChild>
        <w:div w:id="1848984726">
          <w:marLeft w:val="0"/>
          <w:marRight w:val="0"/>
          <w:marTop w:val="0"/>
          <w:marBottom w:val="0"/>
          <w:divBdr>
            <w:top w:val="none" w:sz="0" w:space="0" w:color="auto"/>
            <w:left w:val="none" w:sz="0" w:space="0" w:color="auto"/>
            <w:bottom w:val="none" w:sz="0" w:space="0" w:color="auto"/>
            <w:right w:val="none" w:sz="0" w:space="0" w:color="auto"/>
          </w:divBdr>
        </w:div>
        <w:div w:id="1330057273">
          <w:marLeft w:val="0"/>
          <w:marRight w:val="0"/>
          <w:marTop w:val="0"/>
          <w:marBottom w:val="0"/>
          <w:divBdr>
            <w:top w:val="none" w:sz="0" w:space="0" w:color="auto"/>
            <w:left w:val="none" w:sz="0" w:space="0" w:color="auto"/>
            <w:bottom w:val="none" w:sz="0" w:space="0" w:color="auto"/>
            <w:right w:val="none" w:sz="0" w:space="0" w:color="auto"/>
          </w:divBdr>
        </w:div>
        <w:div w:id="16441911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204</TotalTime>
  <Pages>3</Pages>
  <Words>962</Words>
  <Characters>5487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21</cp:revision>
  <cp:lastPrinted>2023-03-27T06:51:00Z</cp:lastPrinted>
  <dcterms:created xsi:type="dcterms:W3CDTF">2023-03-15T11:19:00Z</dcterms:created>
  <dcterms:modified xsi:type="dcterms:W3CDTF">2023-03-27T10:45:00Z</dcterms:modified>
</cp:coreProperties>
</file>